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auto"/>
        </w:rPr>
      </w:pPr>
    </w:p>
    <w:p>
      <w:pPr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Муниципальное автономное дошкольное образовательное учреждение детский сад №66 «Центр развития ребёнка «Теремок» г. Белгорода</w:t>
      </w:r>
    </w:p>
    <w:p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Паспорт 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  <w:t>мини - музея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  <w14:props3d w14:extrusionH="0" w14:contourW="0" w14:prstMaterial="clear"/>
        </w:rPr>
        <w:t>«Мойдодыр»</w:t>
      </w:r>
    </w:p>
    <w:p>
      <w:pPr>
        <w:jc w:val="both"/>
        <w:rPr>
          <w:rFonts w:ascii="Times New Roman" w:hAnsi="Times New Roman" w:cs="Times New Roman"/>
          <w:sz w:val="96"/>
          <w:szCs w:val="96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03190" cy="3629025"/>
            <wp:effectExtent l="0" t="0" r="8890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Белгород 2024</w:t>
      </w:r>
    </w:p>
    <w:p>
      <w:pPr>
        <w:jc w:val="center"/>
        <w:rPr>
          <w:rFonts w:hint="default" w:ascii="Times New Roman" w:hAnsi="Times New Roman" w:cs="Times New Roman"/>
          <w:b/>
          <w:bCs/>
          <w:color w:val="5B9BD5" w:themeColor="accent1"/>
          <w:sz w:val="40"/>
          <w:szCs w:val="40"/>
          <w:lang w:val="ru-RU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bCs/>
          <w:color w:val="5B9BD5" w:themeColor="accent1"/>
          <w:sz w:val="40"/>
          <w:szCs w:val="40"/>
          <w:lang w:val="ru-RU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Содержание</w:t>
      </w:r>
      <w:r>
        <w:rPr>
          <w:rFonts w:hint="default" w:ascii="Times New Roman" w:hAnsi="Times New Roman" w:cs="Times New Roman"/>
          <w:b/>
          <w:bCs/>
          <w:color w:val="5B9BD5" w:themeColor="accent1"/>
          <w:sz w:val="40"/>
          <w:szCs w:val="40"/>
          <w:lang w:val="ru-RU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.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Паспортные данные мини - музея: наименование, профиль музея, актуальность, цели, задачи, принципы, руководители мини - музея.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Аспекты музейной деятельности:формы деятельности, оформление музея.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 по созданию музея.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Характеристика : музейные разделы, особенности их использования, содержание и экспонаты.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Тематический план занятий в мини - музее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Перспектива развития мини - музея (предложение по дальнейшему развитию)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источников информации.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spacing w:before="72" w:beforeAutospacing="0" w:after="280" w:afterAutospacing="0"/>
        <w:ind w:left="120" w:right="120"/>
        <w:jc w:val="center"/>
        <w:rPr>
          <w:color w:val="5B9BD5" w:themeColor="accent1"/>
          <w:sz w:val="40"/>
          <w:szCs w:val="40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Style w:val="5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Паспортные данные музея «Мойдодыр»</w:t>
      </w:r>
      <w:r>
        <w:rPr>
          <w:rStyle w:val="5"/>
          <w:color w:val="5B9BD5" w:themeColor="accent1"/>
          <w:sz w:val="40"/>
          <w:szCs w:val="40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.</w:t>
      </w:r>
    </w:p>
    <w:p>
      <w:pPr>
        <w:pStyle w:val="7"/>
        <w:spacing w:before="72" w:beforeAutospacing="0" w:after="280" w:afterAutospacing="0"/>
        <w:ind w:left="120" w:right="120"/>
        <w:rPr>
          <w:sz w:val="28"/>
          <w:szCs w:val="28"/>
          <w:lang w:val="ru-RU"/>
        </w:rPr>
      </w:pPr>
      <w:r>
        <w:rPr>
          <w:rStyle w:val="4"/>
          <w:b/>
          <w:bCs/>
          <w:i w:val="0"/>
          <w:iCs w:val="0"/>
          <w:color w:val="212529"/>
          <w:sz w:val="28"/>
          <w:szCs w:val="28"/>
          <w:lang w:val="ru-RU"/>
        </w:rPr>
        <w:t>Наименование</w:t>
      </w:r>
      <w:r>
        <w:rPr>
          <w:rStyle w:val="4"/>
          <w:b/>
          <w:bCs/>
          <w:i w:val="0"/>
          <w:iCs w:val="0"/>
          <w:color w:val="212529"/>
          <w:sz w:val="28"/>
          <w:szCs w:val="28"/>
        </w:rPr>
        <w:t> </w:t>
      </w:r>
      <w:r>
        <w:rPr>
          <w:rStyle w:val="4"/>
          <w:b/>
          <w:bCs/>
          <w:i w:val="0"/>
          <w:iCs w:val="0"/>
          <w:color w:val="212529"/>
          <w:sz w:val="28"/>
          <w:szCs w:val="28"/>
          <w:lang w:val="ru-RU"/>
        </w:rPr>
        <w:t xml:space="preserve"> мини-музея</w:t>
      </w:r>
      <w:r>
        <w:rPr>
          <w:rStyle w:val="5"/>
          <w:color w:val="212529"/>
          <w:sz w:val="28"/>
          <w:szCs w:val="28"/>
          <w:lang w:val="ru-RU"/>
        </w:rPr>
        <w:t xml:space="preserve">: </w:t>
      </w: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мини-музей «Мойдодыр»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b w:val="0"/>
          <w:bCs w:val="0"/>
          <w:color w:val="212529"/>
          <w:sz w:val="28"/>
          <w:szCs w:val="28"/>
          <w:lang w:val="ru-RU"/>
        </w:rPr>
      </w:pPr>
      <w:r>
        <w:rPr>
          <w:rStyle w:val="4"/>
          <w:b/>
          <w:bCs/>
          <w:i w:val="0"/>
          <w:iCs w:val="0"/>
          <w:color w:val="212529"/>
          <w:sz w:val="28"/>
          <w:szCs w:val="28"/>
          <w:lang w:val="ru-RU"/>
        </w:rPr>
        <w:t>Профиль музея</w:t>
      </w:r>
      <w:r>
        <w:rPr>
          <w:rStyle w:val="5"/>
          <w:color w:val="212529"/>
          <w:sz w:val="28"/>
          <w:szCs w:val="28"/>
          <w:lang w:val="ru-RU"/>
        </w:rPr>
        <w:t xml:space="preserve">: </w:t>
      </w: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познавательный.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color w:val="212529"/>
          <w:sz w:val="28"/>
          <w:szCs w:val="28"/>
          <w:lang w:val="ru-RU"/>
        </w:rPr>
      </w:pPr>
      <w:r>
        <w:rPr>
          <w:rStyle w:val="5"/>
          <w:color w:val="212529"/>
          <w:sz w:val="28"/>
          <w:szCs w:val="28"/>
          <w:lang w:val="ru-RU"/>
        </w:rPr>
        <w:t>Актуальность: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b w:val="0"/>
          <w:bCs w:val="0"/>
          <w:color w:val="212529"/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Важной задачей в работе с детьми I младшей группы детского сада является воспитание культурно - гигиенических навыков – опрятности, аккуратности в быту, навыков культуры еды, как неотъемлемой части культуры поведения.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b w:val="0"/>
          <w:bCs w:val="0"/>
          <w:color w:val="212529"/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 xml:space="preserve">Воспитание культурно - гигиенических навыков имеет значение не только для успешной социализации детей, но и для их здоровья. </w:t>
      </w:r>
      <w:r>
        <w:rPr>
          <w:rStyle w:val="5"/>
          <w:b w:val="0"/>
          <w:bCs w:val="0"/>
          <w:color w:val="212529"/>
          <w:sz w:val="28"/>
          <w:szCs w:val="28"/>
          <w:lang w:val="ru-RU"/>
        </w:rPr>
        <w:br w:type="textWrapping"/>
      </w:r>
      <w:r>
        <w:rPr>
          <w:rStyle w:val="5"/>
          <w:b w:val="0"/>
          <w:bCs w:val="0"/>
          <w:color w:val="212529"/>
          <w:sz w:val="28"/>
          <w:szCs w:val="28"/>
          <w:lang w:val="ru-RU"/>
        </w:rPr>
        <w:t xml:space="preserve">Забота о здоровье детей, их физическом развитии начинается с воспитания у них любви к чистоте, опрятности, порядку. 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b w:val="0"/>
          <w:bCs w:val="0"/>
          <w:color w:val="212529"/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 xml:space="preserve">Чтобы облегчить ребёнку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 3-го года жизни - стремление к самостоятельности. Выбранная тема показалась нам интересной и актуальной потому, что навыки и привычки, прочно сформированные в дошкольном возрасте, сохраняются на всю жизнь. </w:t>
      </w:r>
    </w:p>
    <w:p>
      <w:pPr>
        <w:pStyle w:val="7"/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 xml:space="preserve">Цель: </w:t>
      </w:r>
      <w:r>
        <w:rPr>
          <w:color w:val="111111"/>
          <w:sz w:val="28"/>
          <w:szCs w:val="28"/>
          <w:lang w:val="ru-RU"/>
        </w:rPr>
        <w:t>Воспитание у детей потребности в чистоте и аккуратности.</w:t>
      </w:r>
    </w:p>
    <w:p>
      <w:pPr>
        <w:pStyle w:val="7"/>
        <w:spacing w:before="180" w:beforeAutospacing="0" w:after="380" w:afterAutospacing="0" w:line="12" w:lineRule="atLeast"/>
        <w:ind w:right="12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Задачи: </w:t>
      </w:r>
    </w:p>
    <w:p>
      <w:pPr>
        <w:pStyle w:val="7"/>
        <w:numPr>
          <w:ilvl w:val="0"/>
          <w:numId w:val="2"/>
        </w:numPr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Продолжать знакомить детей с названиями предметов гигиены, их действиями.</w:t>
      </w:r>
    </w:p>
    <w:p>
      <w:pPr>
        <w:pStyle w:val="7"/>
        <w:numPr>
          <w:ilvl w:val="0"/>
          <w:numId w:val="3"/>
        </w:numPr>
        <w:tabs>
          <w:tab w:val="clear" w:pos="420"/>
        </w:tabs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Воспитывать желание пользоваться всеми предметами гигиены Формировать навыки личной гигиены.</w:t>
      </w:r>
    </w:p>
    <w:p>
      <w:pPr>
        <w:pStyle w:val="7"/>
        <w:numPr>
          <w:ilvl w:val="0"/>
          <w:numId w:val="3"/>
        </w:numPr>
        <w:tabs>
          <w:tab w:val="clear" w:pos="420"/>
        </w:tabs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Продолжать знакомить детей с правилами личной гигиены.</w:t>
      </w:r>
    </w:p>
    <w:p>
      <w:pPr>
        <w:pStyle w:val="7"/>
        <w:numPr>
          <w:ilvl w:val="0"/>
          <w:numId w:val="3"/>
        </w:numPr>
        <w:tabs>
          <w:tab w:val="clear" w:pos="420"/>
        </w:tabs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Формировать интерес к здоровому образу жизни. </w:t>
      </w:r>
    </w:p>
    <w:p>
      <w:pPr>
        <w:pStyle w:val="7"/>
        <w:numPr>
          <w:ilvl w:val="0"/>
          <w:numId w:val="3"/>
        </w:numPr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Формировать стремление к поддержанию частоты, опрятности.</w:t>
      </w:r>
    </w:p>
    <w:p>
      <w:pPr>
        <w:pStyle w:val="7"/>
        <w:numPr>
          <w:ilvl w:val="0"/>
          <w:numId w:val="3"/>
        </w:numPr>
        <w:spacing w:before="180" w:beforeAutospacing="0" w:after="380" w:afterAutospacing="0" w:line="12" w:lineRule="atLeast"/>
        <w:ind w:right="12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Обогатить словарь детей за счёт слов: чистота, гигиена и аккуратность.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b/>
          <w:bCs/>
          <w:color w:val="111111"/>
          <w:sz w:val="32"/>
          <w:szCs w:val="32"/>
          <w:lang w:val="ru-RU"/>
        </w:rPr>
      </w:pPr>
      <w:r>
        <w:rPr>
          <w:b/>
          <w:bCs/>
          <w:color w:val="111111"/>
          <w:sz w:val="32"/>
          <w:szCs w:val="32"/>
          <w:lang w:val="ru-RU"/>
        </w:rPr>
        <w:t>Принципы:</w:t>
      </w:r>
    </w:p>
    <w:p>
      <w:pPr>
        <w:pStyle w:val="7"/>
        <w:numPr>
          <w:ilvl w:val="0"/>
          <w:numId w:val="3"/>
        </w:numPr>
        <w:spacing w:before="72" w:beforeAutospacing="0" w:after="280" w:afterAutospacing="0"/>
        <w:ind w:right="120"/>
        <w:rPr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Принцип учёта возрастных особенностей дошкольников.</w:t>
      </w:r>
    </w:p>
    <w:p>
      <w:pPr>
        <w:pStyle w:val="7"/>
        <w:numPr>
          <w:ilvl w:val="0"/>
          <w:numId w:val="3"/>
        </w:numPr>
        <w:spacing w:before="72" w:beforeAutospacing="0" w:after="280" w:afterAutospacing="0"/>
        <w:ind w:right="120"/>
        <w:rPr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Принцип опоры на интересы детей.</w:t>
      </w:r>
    </w:p>
    <w:p>
      <w:pPr>
        <w:pStyle w:val="7"/>
        <w:numPr>
          <w:ilvl w:val="0"/>
          <w:numId w:val="3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>Принцип наглядности.</w:t>
      </w:r>
    </w:p>
    <w:p>
      <w:pPr>
        <w:pStyle w:val="7"/>
        <w:numPr>
          <w:ilvl w:val="0"/>
          <w:numId w:val="3"/>
        </w:numPr>
        <w:spacing w:before="72" w:beforeAutospacing="0" w:after="280" w:afterAutospacing="0"/>
        <w:ind w:right="120"/>
        <w:rPr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Принцип последовательности.принцип сотрудничества и взаимодействия.</w:t>
      </w:r>
    </w:p>
    <w:p>
      <w:pPr>
        <w:pStyle w:val="7"/>
        <w:numPr>
          <w:ilvl w:val="0"/>
          <w:numId w:val="3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sz w:val="28"/>
          <w:szCs w:val="28"/>
        </w:rPr>
        <w:t>Принцип доступности</w:t>
      </w:r>
    </w:p>
    <w:p>
      <w:pPr>
        <w:pStyle w:val="7"/>
        <w:spacing w:before="180" w:beforeAutospacing="0" w:after="380" w:afterAutospacing="0"/>
        <w:ind w:right="120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 xml:space="preserve">Руководители проекта:  </w:t>
      </w:r>
      <w:r>
        <w:rPr>
          <w:color w:val="111111"/>
          <w:sz w:val="28"/>
          <w:szCs w:val="28"/>
          <w:lang w:val="ru-RU"/>
        </w:rPr>
        <w:t>Борисенко Яна Николаевна, Шарамок Людмила Николаевна.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jc w:val="center"/>
        <w:rPr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Аспекты музейной деятельности</w:t>
      </w:r>
    </w:p>
    <w:p>
      <w:pPr>
        <w:pStyle w:val="7"/>
        <w:spacing w:before="72" w:beforeAutospacing="0" w:after="280" w:afterAutospacing="0"/>
        <w:ind w:left="-440" w:right="120" w:firstLine="560"/>
        <w:jc w:val="both"/>
        <w:rPr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Творчески мыслящий педагог всегда сможет найти такие формы работы с детьми дошкольниками, которые позволяют заложить хорошую основу гармоничного развития личности ребёнка, расширить его кругозор, сформировать эстетический вкус. При этом расширение кругозора –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развивает творческое отношение к миру. Ни кругозор, ни эстетический вкус не 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 и родителей.</w:t>
      </w:r>
    </w:p>
    <w:p>
      <w:pPr>
        <w:pStyle w:val="7"/>
        <w:spacing w:before="72" w:beforeAutospacing="0" w:after="280" w:afterAutospacing="0"/>
        <w:ind w:left="-440" w:right="120" w:firstLine="560"/>
        <w:jc w:val="both"/>
        <w:rPr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Эти задачи можно успешно решать в рамках музейной педагогики. Термин «музейная педагогика» появился несколько лет назад. Но такое название нового воспитательного направления нам очень нравится. Это такая педагогика, которая позволяет использовать</w:t>
      </w: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  <w:lang w:val="ru-RU"/>
        </w:rPr>
        <w:t xml:space="preserve"> пространство в группе, </w:t>
      </w: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  <w:lang w:val="ru-RU"/>
        </w:rPr>
        <w:t>новые методы для всестороннего развития дошкольников, для расширения кругозора об окружающем мире.</w:t>
      </w:r>
    </w:p>
    <w:p>
      <w:pPr>
        <w:pStyle w:val="7"/>
        <w:spacing w:before="72" w:beforeAutospacing="0" w:after="280" w:afterAutospacing="0"/>
        <w:ind w:left="-440" w:right="120" w:firstLine="560"/>
        <w:jc w:val="both"/>
        <w:rPr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«мини»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>
      <w:pPr>
        <w:pStyle w:val="7"/>
        <w:spacing w:before="72" w:beforeAutospacing="0" w:after="280" w:afterAutospacing="0"/>
        <w:ind w:left="-440" w:right="120" w:firstLine="560"/>
        <w:jc w:val="both"/>
        <w:rPr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>
      <w:pPr>
        <w:pStyle w:val="7"/>
        <w:spacing w:before="72" w:beforeAutospacing="0" w:after="280" w:afterAutospacing="0"/>
        <w:ind w:left="-440" w:right="120" w:firstLine="560"/>
        <w:jc w:val="both"/>
        <w:rPr>
          <w:b/>
          <w:bCs/>
          <w:color w:val="5B9BD5" w:themeColor="accent1"/>
          <w:sz w:val="32"/>
          <w:szCs w:val="32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color w:val="212529"/>
          <w:sz w:val="28"/>
          <w:szCs w:val="28"/>
          <w:lang w:val="ru-RU"/>
        </w:rPr>
        <w:t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ребёнок — лишь пассивный созерцатель, а здесь он — соавтор, творец экспозиции. Причём не только он сам, но и его папа, мама, бабушка и дедушка. Каждый мини-музей — результат общения, совместной работы воспитателя, детей и их семей. Содержание, оформление и назначение мини-музея  постоянно пополняются новыми экспонатами. Здесь же размещаются детские работы, выполненные совместно со взрослыми.</w:t>
      </w:r>
      <w:r>
        <w:rPr>
          <w:color w:val="212529"/>
          <w:sz w:val="28"/>
          <w:szCs w:val="28"/>
        </w:rPr>
        <w:t> </w:t>
      </w:r>
    </w:p>
    <w:p>
      <w:pPr>
        <w:pStyle w:val="7"/>
        <w:spacing w:before="72" w:beforeAutospacing="0" w:after="280" w:afterAutospacing="0"/>
        <w:ind w:left="120" w:right="120"/>
        <w:rPr>
          <w:rStyle w:val="5"/>
          <w:color w:val="212529"/>
          <w:sz w:val="28"/>
          <w:szCs w:val="28"/>
          <w:lang w:val="ru-RU"/>
        </w:rPr>
      </w:pPr>
      <w:r>
        <w:rPr>
          <w:rStyle w:val="4"/>
          <w:b/>
          <w:bCs/>
          <w:color w:val="C00000"/>
          <w:sz w:val="32"/>
          <w:szCs w:val="32"/>
          <w:lang w:val="ru-RU"/>
        </w:rPr>
        <w:t>Оформление мини-музея</w:t>
      </w:r>
      <w:r>
        <w:rPr>
          <w:rStyle w:val="5"/>
          <w:i/>
          <w:iCs/>
          <w:color w:val="C00000"/>
          <w:sz w:val="32"/>
          <w:szCs w:val="32"/>
          <w:lang w:val="ru-RU"/>
        </w:rPr>
        <w:t>:</w:t>
      </w:r>
      <w:r>
        <w:rPr>
          <w:rStyle w:val="5"/>
          <w:color w:val="212529"/>
          <w:sz w:val="28"/>
          <w:szCs w:val="28"/>
          <w:lang w:val="ru-RU"/>
        </w:rPr>
        <w:t xml:space="preserve"> </w:t>
      </w:r>
    </w:p>
    <w:p>
      <w:pPr>
        <w:pStyle w:val="7"/>
        <w:spacing w:before="72" w:beforeAutospacing="0" w:after="280" w:afterAutospacing="0"/>
        <w:ind w:right="120"/>
        <w:rPr>
          <w:sz w:val="28"/>
          <w:szCs w:val="28"/>
          <w:lang w:val="ru-RU"/>
        </w:rPr>
      </w:pPr>
      <w:r>
        <w:rPr>
          <w:rStyle w:val="5"/>
          <w:b w:val="0"/>
          <w:bCs w:val="0"/>
          <w:color w:val="212529"/>
          <w:sz w:val="28"/>
          <w:szCs w:val="28"/>
          <w:lang w:val="ru-RU"/>
        </w:rPr>
        <w:t>Музейные экспонаты подобраны в соответствии с возрастом детей. Коллекция мини-музея расположена на полках, доступна детям.</w:t>
      </w:r>
    </w:p>
    <w:p>
      <w:pPr>
        <w:pStyle w:val="7"/>
        <w:spacing w:before="72" w:beforeAutospacing="0" w:after="280" w:afterAutospacing="0"/>
        <w:ind w:left="120" w:right="120"/>
        <w:rPr>
          <w:sz w:val="28"/>
          <w:szCs w:val="28"/>
          <w:lang w:val="ru-RU"/>
        </w:rPr>
      </w:pPr>
    </w:p>
    <w:p>
      <w:pPr>
        <w:pStyle w:val="7"/>
        <w:spacing w:before="72" w:beforeAutospacing="0" w:after="280" w:afterAutospacing="0"/>
        <w:ind w:left="120" w:right="120"/>
        <w:rPr>
          <w:rStyle w:val="5"/>
          <w:i/>
          <w:iCs/>
          <w:color w:val="C00000"/>
          <w:sz w:val="36"/>
          <w:szCs w:val="36"/>
        </w:rPr>
      </w:pPr>
      <w:r>
        <w:rPr>
          <w:rStyle w:val="4"/>
          <w:b/>
          <w:bCs/>
          <w:color w:val="C00000"/>
          <w:sz w:val="36"/>
          <w:szCs w:val="36"/>
        </w:rPr>
        <w:t>Формы деятельности</w:t>
      </w:r>
      <w:r>
        <w:rPr>
          <w:rStyle w:val="5"/>
          <w:i/>
          <w:iCs/>
          <w:color w:val="C00000"/>
          <w:sz w:val="36"/>
          <w:szCs w:val="36"/>
        </w:rPr>
        <w:t xml:space="preserve">: </w:t>
      </w:r>
    </w:p>
    <w:p>
      <w:pPr>
        <w:pStyle w:val="7"/>
        <w:numPr>
          <w:ilvl w:val="0"/>
          <w:numId w:val="4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 xml:space="preserve">поисковая, </w:t>
      </w:r>
    </w:p>
    <w:p>
      <w:pPr>
        <w:pStyle w:val="7"/>
        <w:numPr>
          <w:ilvl w:val="0"/>
          <w:numId w:val="4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 xml:space="preserve">игровая, </w:t>
      </w:r>
    </w:p>
    <w:p>
      <w:pPr>
        <w:pStyle w:val="7"/>
        <w:numPr>
          <w:ilvl w:val="0"/>
          <w:numId w:val="4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 xml:space="preserve">научная,  </w:t>
      </w:r>
    </w:p>
    <w:p>
      <w:pPr>
        <w:pStyle w:val="7"/>
        <w:numPr>
          <w:ilvl w:val="0"/>
          <w:numId w:val="4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 xml:space="preserve">экспозиционная, </w:t>
      </w:r>
    </w:p>
    <w:p>
      <w:pPr>
        <w:pStyle w:val="7"/>
        <w:numPr>
          <w:ilvl w:val="0"/>
          <w:numId w:val="4"/>
        </w:numPr>
        <w:spacing w:before="72" w:beforeAutospacing="0" w:after="280" w:afterAutospacing="0"/>
        <w:ind w:right="120"/>
        <w:rPr>
          <w:sz w:val="28"/>
          <w:szCs w:val="28"/>
        </w:rPr>
      </w:pPr>
      <w:r>
        <w:rPr>
          <w:rStyle w:val="5"/>
          <w:b w:val="0"/>
          <w:bCs w:val="0"/>
          <w:color w:val="212529"/>
          <w:sz w:val="28"/>
          <w:szCs w:val="28"/>
        </w:rPr>
        <w:t>познавательная.</w:t>
      </w:r>
    </w:p>
    <w:p>
      <w:pPr>
        <w:pStyle w:val="7"/>
        <w:spacing w:before="72" w:beforeAutospacing="0" w:after="280" w:afterAutospacing="0"/>
        <w:ind w:right="120"/>
        <w:rPr>
          <w:sz w:val="28"/>
          <w:szCs w:val="28"/>
        </w:rPr>
      </w:pPr>
    </w:p>
    <w:p>
      <w:pPr>
        <w:pStyle w:val="7"/>
        <w:spacing w:before="72" w:beforeAutospacing="0" w:after="280" w:afterAutospacing="0"/>
        <w:ind w:right="120"/>
        <w:jc w:val="center"/>
        <w:rPr>
          <w:b/>
          <w:bCs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b/>
          <w:bCs/>
          <w:color w:val="5B9BD5" w:themeColor="accent1"/>
          <w:sz w:val="40"/>
          <w:szCs w:val="40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План работы по созданию музея</w:t>
      </w:r>
    </w:p>
    <w:p>
      <w:pPr>
        <w:pStyle w:val="7"/>
        <w:numPr>
          <w:ilvl w:val="0"/>
          <w:numId w:val="5"/>
        </w:numPr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Подготовительный</w:t>
      </w:r>
      <w:r>
        <w:rPr>
          <w:b/>
          <w:bCs/>
          <w:color w:val="111111"/>
          <w:sz w:val="28"/>
          <w:szCs w:val="28"/>
          <w:lang w:val="ru-RU"/>
        </w:rPr>
        <w:t xml:space="preserve"> </w:t>
      </w:r>
      <w:r>
        <w:rPr>
          <w:b/>
          <w:bCs/>
          <w:color w:val="111111"/>
          <w:sz w:val="28"/>
          <w:szCs w:val="28"/>
        </w:rPr>
        <w:t xml:space="preserve"> этап.</w:t>
      </w:r>
      <w:r>
        <w:rPr>
          <w:color w:val="111111"/>
          <w:sz w:val="28"/>
          <w:szCs w:val="28"/>
        </w:rPr>
        <w:t xml:space="preserve"> 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Обсуждение  идеи создания</w:t>
      </w:r>
      <w:r>
        <w:rPr>
          <w:color w:val="111111"/>
          <w:sz w:val="28"/>
          <w:szCs w:val="28"/>
        </w:rPr>
        <w:t> </w:t>
      </w:r>
      <w:r>
        <w:rPr>
          <w:rStyle w:val="5"/>
          <w:b w:val="0"/>
          <w:bCs w:val="0"/>
          <w:color w:val="111111"/>
          <w:sz w:val="28"/>
          <w:szCs w:val="28"/>
          <w:lang w:val="ru-RU"/>
        </w:rPr>
        <w:t>мини-музея в группе</w:t>
      </w:r>
      <w:r>
        <w:rPr>
          <w:color w:val="111111"/>
          <w:sz w:val="28"/>
          <w:szCs w:val="28"/>
          <w:lang w:val="ru-RU"/>
        </w:rPr>
        <w:t>;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1. Определение темы и названия музея.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2. Выбор места для размещения.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</w:rPr>
        <w:t>II</w:t>
      </w:r>
      <w:r>
        <w:rPr>
          <w:b/>
          <w:bCs/>
          <w:color w:val="111111"/>
          <w:sz w:val="28"/>
          <w:szCs w:val="28"/>
          <w:lang w:val="ru-RU"/>
        </w:rPr>
        <w:t xml:space="preserve">. Практический этап. 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Сбор и изготовление экспонатов.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Дошкольники познакомятся с названием</w:t>
      </w:r>
      <w:r>
        <w:rPr>
          <w:color w:val="111111"/>
          <w:sz w:val="28"/>
          <w:szCs w:val="28"/>
        </w:rPr>
        <w:t> </w:t>
      </w:r>
      <w:r>
        <w:rPr>
          <w:rStyle w:val="5"/>
          <w:b w:val="0"/>
          <w:bCs w:val="0"/>
          <w:color w:val="111111"/>
          <w:sz w:val="28"/>
          <w:szCs w:val="28"/>
          <w:lang w:val="ru-RU"/>
        </w:rPr>
        <w:t>мини-музея</w:t>
      </w:r>
      <w:r>
        <w:rPr>
          <w:color w:val="111111"/>
          <w:sz w:val="28"/>
          <w:szCs w:val="28"/>
          <w:lang w:val="ru-RU"/>
        </w:rPr>
        <w:t>, с экспонатами.</w:t>
      </w:r>
    </w:p>
    <w:p>
      <w:pPr>
        <w:pStyle w:val="7"/>
        <w:spacing w:before="180" w:beforeAutospacing="0" w:after="380" w:afterAutospacing="0" w:line="12" w:lineRule="atLeast"/>
        <w:ind w:left="120" w:right="12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У детей повысится уровень знаний о средствах личной гигиены. Повысить речевую активность. Формировать умение правильно пользоваться средствами личной гигиены. Использование произведения художественной литературы в воспитании личной гигиены. Знакомство со сказкой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lang w:val="ru-RU"/>
        </w:rPr>
        <w:t>«</w:t>
      </w:r>
      <w:r>
        <w:rPr>
          <w:rStyle w:val="5"/>
          <w:b w:val="0"/>
          <w:bCs w:val="0"/>
          <w:i/>
          <w:iCs/>
          <w:color w:val="111111"/>
          <w:sz w:val="28"/>
          <w:szCs w:val="28"/>
          <w:lang w:val="ru-RU"/>
        </w:rPr>
        <w:t>Мойдодыр</w:t>
      </w:r>
      <w:r>
        <w:rPr>
          <w:i/>
          <w:iCs/>
          <w:color w:val="111111"/>
          <w:sz w:val="28"/>
          <w:szCs w:val="28"/>
          <w:lang w:val="ru-RU"/>
        </w:rPr>
        <w:t>»</w:t>
      </w:r>
      <w:r>
        <w:rPr>
          <w:color w:val="111111"/>
          <w:sz w:val="28"/>
          <w:szCs w:val="28"/>
          <w:lang w:val="ru-RU"/>
        </w:rPr>
        <w:t>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</w:rPr>
        <w:t>III</w:t>
      </w:r>
      <w:r>
        <w:rPr>
          <w:b/>
          <w:bCs/>
          <w:color w:val="111111"/>
          <w:sz w:val="28"/>
          <w:szCs w:val="28"/>
          <w:lang w:val="ru-RU"/>
        </w:rPr>
        <w:t>. Подведение итогов</w:t>
      </w:r>
    </w:p>
    <w:p>
      <w:pPr>
        <w:pStyle w:val="7"/>
        <w:spacing w:before="180" w:beforeAutospacing="0" w:after="380" w:afterAutospacing="0" w:line="12" w:lineRule="atLeast"/>
        <w:ind w:left="120" w:right="12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Проведение экскурсии для детей других</w:t>
      </w:r>
      <w:r>
        <w:rPr>
          <w:color w:val="111111"/>
          <w:sz w:val="28"/>
          <w:szCs w:val="28"/>
        </w:rPr>
        <w:t> </w:t>
      </w:r>
      <w:r>
        <w:rPr>
          <w:rStyle w:val="5"/>
          <w:b w:val="0"/>
          <w:bCs w:val="0"/>
          <w:color w:val="111111"/>
          <w:sz w:val="28"/>
          <w:szCs w:val="28"/>
          <w:lang w:val="ru-RU"/>
        </w:rPr>
        <w:t>групп детского сада</w:t>
      </w:r>
      <w:r>
        <w:rPr>
          <w:rStyle w:val="5"/>
          <w:color w:val="111111"/>
          <w:sz w:val="28"/>
          <w:szCs w:val="28"/>
          <w:lang w:val="ru-RU"/>
        </w:rPr>
        <w:t>.</w:t>
      </w:r>
      <w:r>
        <w:rPr>
          <w:rStyle w:val="5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>У детей повысится знание о разнообразии и назначении музея. Вызывать у детей интерес к личной гигиене. Взаимодействие родителей в создании</w:t>
      </w:r>
      <w:r>
        <w:rPr>
          <w:color w:val="111111"/>
          <w:sz w:val="28"/>
          <w:szCs w:val="28"/>
        </w:rPr>
        <w:t> </w:t>
      </w:r>
      <w:r>
        <w:rPr>
          <w:rStyle w:val="5"/>
          <w:b w:val="0"/>
          <w:bCs w:val="0"/>
          <w:color w:val="111111"/>
          <w:sz w:val="28"/>
          <w:szCs w:val="28"/>
          <w:lang w:val="ru-RU"/>
        </w:rPr>
        <w:t>мини-музея</w:t>
      </w:r>
      <w:r>
        <w:rPr>
          <w:color w:val="111111"/>
          <w:sz w:val="28"/>
          <w:szCs w:val="28"/>
          <w:lang w:val="ru-RU"/>
        </w:rPr>
        <w:t>. У дошкольников появятся навыки использование средств. личной гигиены.</w:t>
      </w:r>
    </w:p>
    <w:p>
      <w:pPr>
        <w:pStyle w:val="7"/>
        <w:spacing w:before="180" w:beforeAutospacing="0" w:after="380" w:afterAutospacing="0" w:line="12" w:lineRule="atLeast"/>
        <w:ind w:right="120"/>
        <w:jc w:val="both"/>
        <w:rPr>
          <w:color w:val="111111"/>
          <w:sz w:val="28"/>
          <w:szCs w:val="28"/>
          <w:lang w:val="ru-RU"/>
        </w:rPr>
      </w:pPr>
      <w:bookmarkStart w:id="0" w:name="_GoBack"/>
      <w:bookmarkEnd w:id="0"/>
    </w:p>
    <w:p>
      <w:pPr>
        <w:pStyle w:val="7"/>
        <w:spacing w:before="180" w:beforeAutospacing="0" w:after="380" w:afterAutospacing="0" w:line="12" w:lineRule="atLeast"/>
        <w:ind w:left="120" w:right="120" w:firstLine="210"/>
        <w:jc w:val="center"/>
        <w:rPr>
          <w:b/>
          <w:bCs/>
          <w:color w:val="5B9BD5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b/>
          <w:bCs/>
          <w:color w:val="5B9BD5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 xml:space="preserve">Разделы </w:t>
      </w:r>
      <w:r>
        <w:rPr>
          <w:rStyle w:val="5"/>
          <w:color w:val="5B9BD5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мини-музея</w:t>
      </w:r>
      <w:r>
        <w:rPr>
          <w:b/>
          <w:bCs/>
          <w:color w:val="5B9BD5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, особенности использования.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1. «Чистюлька»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b/>
          <w:bCs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eastAsia="Segoe UI"/>
          <w:color w:val="010101"/>
          <w:sz w:val="28"/>
          <w:szCs w:val="28"/>
          <w:lang w:val="ru-RU"/>
        </w:rPr>
        <w:t>Мочалки, предметы личной гигиены: влажные салфетки, ватные диски, ватные палочки, сухие салфетки, туалетная бумага.</w:t>
      </w:r>
    </w:p>
    <w:p>
      <w:pPr>
        <w:pStyle w:val="7"/>
        <w:numPr>
          <w:ilvl w:val="0"/>
          <w:numId w:val="6"/>
        </w:numPr>
        <w:spacing w:before="180" w:beforeAutospacing="0" w:after="380" w:afterAutospacing="0" w:line="12" w:lineRule="atLeast"/>
        <w:ind w:left="120" w:right="120" w:firstLine="210"/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«Да, здравствует, мыло душистое!»</w:t>
      </w:r>
    </w:p>
    <w:p>
      <w:pPr>
        <w:pStyle w:val="7"/>
        <w:spacing w:before="180" w:beforeAutospacing="0" w:after="380" w:afterAutospacing="0" w:line="12" w:lineRule="atLeast"/>
        <w:ind w:left="330" w:right="120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Разные виды мыла: жидкое, декоративное, хозяйственное, кусковое…</w:t>
      </w:r>
    </w:p>
    <w:p>
      <w:pPr>
        <w:pStyle w:val="7"/>
        <w:spacing w:before="180" w:beforeAutospacing="0" w:after="380" w:afterAutospacing="0" w:line="12" w:lineRule="atLeast"/>
        <w:ind w:left="330" w:right="120"/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3. «Здоровые зубки»</w:t>
      </w:r>
    </w:p>
    <w:p>
      <w:pPr>
        <w:pStyle w:val="7"/>
        <w:spacing w:before="180" w:beforeAutospacing="0" w:after="380" w:afterAutospacing="0" w:line="12" w:lineRule="atLeast"/>
        <w:ind w:left="120" w:right="120" w:firstLine="210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Разные виды зубных щёток (детские и взрослые), зубные пасты</w:t>
      </w:r>
    </w:p>
    <w:p>
      <w:pPr>
        <w:pStyle w:val="7"/>
        <w:spacing w:before="180" w:beforeAutospacing="0" w:after="380" w:afterAutospacing="0" w:line="12" w:lineRule="atLeast"/>
        <w:ind w:left="330" w:right="120"/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color w:val="C00000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4.«Расти коса до пояса!»</w:t>
      </w:r>
    </w:p>
    <w:p>
      <w:pPr>
        <w:pStyle w:val="7"/>
        <w:shd w:val="clear" w:color="auto" w:fill="FFFFFF" w:themeFill="background1"/>
        <w:spacing w:before="180" w:beforeAutospacing="0" w:after="380" w:afterAutospacing="0" w:line="12" w:lineRule="atLeast"/>
        <w:ind w:left="330" w:right="120"/>
        <w:rPr>
          <w:rFonts w:hint="default"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Шампуни взрослые и детские, различные расчёски</w:t>
      </w:r>
    </w:p>
    <w:p>
      <w:pPr>
        <w:pStyle w:val="7"/>
        <w:ind w:firstLine="33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Мини-музей содержит экспонаты, которые можно трогать, рассматривать. И эта особенность, безусловно, очень привлекает детей. А раз у них появляется интерес, обучение становится более эффективным. К тому же мини-музей для ребёнка – это что-то своё, родное, т.к. дети принимают участие в его создании. Они с гордостью показывают принесённые из дома экспонаты и рассказывают о них. Мини-музей постоянно пополняется.</w:t>
      </w:r>
    </w:p>
    <w:p>
      <w:pPr>
        <w:pStyle w:val="7"/>
        <w:shd w:val="clear" w:color="auto" w:fill="FFFFFF" w:themeFill="background1"/>
        <w:spacing w:before="180" w:beforeAutospacing="0" w:after="380" w:afterAutospacing="0" w:line="12" w:lineRule="atLeast"/>
        <w:ind w:right="12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b/>
          <w:bCs/>
          <w:color w:val="010101"/>
          <w:sz w:val="28"/>
          <w:szCs w:val="28"/>
          <w:lang w:val="ru-RU"/>
        </w:rPr>
        <w:t>Содержание и экспонаты:</w:t>
      </w:r>
      <w:r>
        <w:rPr>
          <w:rFonts w:eastAsia="Segoe UI"/>
          <w:color w:val="010101"/>
          <w:sz w:val="28"/>
          <w:szCs w:val="28"/>
          <w:lang w:val="ru-RU"/>
        </w:rPr>
        <w:t xml:space="preserve"> музейные экспонаты собраны в соответствии с возрастом детей, располагаются на полках стенки в групповой комнате, литература по теме (загадки, стихи, потешки о гигиене, которые могут быть использованы как в непосредственно образовательной деятельности, так и самостоятельной игровой деятельности детей). Экспонаты мини – музея находятся в свободном доступе у воспитанников группы и используются ими для сюжетно – ролевых игр, для театральной деятельности. Экспонаты могут быть использованы в процессе непосредственно образовательной деятельности, конкретно в образовательных областях «Познавательное развитие». «Социально – коммуникативное», «Художественно – эстетическое творчество».</w:t>
      </w:r>
    </w:p>
    <w:p>
      <w:pPr>
        <w:pStyle w:val="7"/>
        <w:shd w:val="clear" w:color="auto" w:fill="FFFFFF" w:themeFill="background1"/>
        <w:spacing w:before="180" w:beforeAutospacing="0" w:after="380" w:afterAutospacing="0" w:line="12" w:lineRule="atLeast"/>
        <w:ind w:right="120"/>
        <w:jc w:val="both"/>
        <w:rPr>
          <w:b/>
          <w:bCs/>
          <w:color w:val="0000FF"/>
          <w:sz w:val="44"/>
          <w:szCs w:val="44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Игры и атрибуты для игр расположены на низкой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>
      <w:pPr>
        <w:pStyle w:val="7"/>
        <w:spacing w:before="180" w:beforeAutospacing="0" w:after="380" w:afterAutospacing="0"/>
        <w:ind w:left="120" w:right="120" w:firstLine="210"/>
        <w:jc w:val="center"/>
        <w:rPr>
          <w:b/>
          <w:bCs/>
          <w:color w:val="0000FF"/>
          <w:sz w:val="44"/>
          <w:szCs w:val="44"/>
          <w:highlight w:val="yellow"/>
          <w:lang w:val="ru-RU"/>
        </w:rPr>
      </w:pPr>
      <w:r>
        <w:rPr>
          <w:b/>
          <w:bCs/>
          <w:color w:val="0000FF"/>
          <w:sz w:val="44"/>
          <w:szCs w:val="44"/>
          <w:lang w:val="ru-RU"/>
        </w:rPr>
        <w:t>Тематический план занятий в мини - музее</w:t>
      </w:r>
    </w:p>
    <w:tbl>
      <w:tblPr>
        <w:tblStyle w:val="3"/>
        <w:tblpPr w:leftFromText="180" w:rightFromText="180" w:vertAnchor="text" w:horzAnchor="margin" w:tblpX="-940" w:tblpY="455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41"/>
        <w:gridCol w:w="1738"/>
        <w:gridCol w:w="2445"/>
        <w:gridCol w:w="1829"/>
        <w:gridCol w:w="1842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305" w:hRule="atLeast"/>
        </w:trPr>
        <w:tc>
          <w:tcPr>
            <w:tcW w:w="563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 xml:space="preserve">Месяц </w:t>
            </w:r>
          </w:p>
        </w:tc>
        <w:tc>
          <w:tcPr>
            <w:tcW w:w="6524" w:type="dxa"/>
            <w:gridSpan w:val="3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>Организация развивающей среды для самостоятельной   деятельности детей (центры активности, помещения группы)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>Взаимодействие с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 xml:space="preserve">Совместная деятельность взрослого и детей </w:t>
            </w:r>
          </w:p>
        </w:tc>
        <w:tc>
          <w:tcPr>
            <w:tcW w:w="1738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>Индивидуальная деятельность с детьми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lang w:val="ru-RU" w:eastAsia="en-US"/>
              </w:rPr>
              <w:t>Образовательная деятельность в режимных моментах</w:t>
            </w:r>
          </w:p>
        </w:tc>
        <w:tc>
          <w:tcPr>
            <w:tcW w:w="1829" w:type="dxa"/>
          </w:tcPr>
          <w:p>
            <w:pPr>
              <w:rPr>
                <w:rFonts w:ascii="Times New Roman" w:hAnsi="Times New Roman" w:eastAsia="Calibri" w:cs="Times New Roman"/>
                <w:lang w:val="ru-RU"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rPr>
                <w:rFonts w:ascii="Times New Roman" w:hAnsi="Times New Roman" w:eastAsia="Calibri" w:cs="Times New Roman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7" w:hRule="atLeast"/>
        </w:trPr>
        <w:tc>
          <w:tcPr>
            <w:tcW w:w="56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2341" w:type="dxa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Познавательное развитие: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«Купание куклы Кати»</w:t>
            </w:r>
          </w:p>
          <w:p>
            <w:pPr>
              <w:pStyle w:val="8"/>
              <w:jc w:val="both"/>
              <w:rPr>
                <w:rFonts w:cs="Times New Roman"/>
                <w:lang w:val="ru-RU"/>
              </w:rPr>
            </w:pPr>
            <w:r>
              <w:rPr>
                <w:b/>
              </w:rPr>
              <w:t xml:space="preserve">Задачи: </w:t>
            </w:r>
            <w:r>
              <w:t xml:space="preserve"> </w:t>
            </w:r>
            <w:r>
              <w:rPr>
                <w:rFonts w:cs="Times New Roman"/>
              </w:rPr>
              <w:t>Познакомить</w:t>
            </w:r>
            <w:r>
              <w:rPr>
                <w:rFonts w:cs="Times New Roman"/>
                <w:lang w:val="ru-RU"/>
              </w:rPr>
              <w:t xml:space="preserve"> детей</w:t>
            </w:r>
            <w:r>
              <w:rPr>
                <w:rFonts w:cs="Times New Roman"/>
              </w:rPr>
              <w:t xml:space="preserve"> с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разным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состоянием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воды (холодная, горячая, теплая)</w:t>
            </w:r>
            <w:r>
              <w:rPr>
                <w:rFonts w:cs="Times New Roman"/>
                <w:lang w:val="ru-RU"/>
              </w:rPr>
              <w:t>. Активизировать словарь детей.</w:t>
            </w:r>
          </w:p>
          <w:p>
            <w:pPr>
              <w:pStyle w:val="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Прививать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детям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культурно-гигиенические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навыки</w:t>
            </w:r>
            <w:r>
              <w:rPr>
                <w:rFonts w:cs="Times New Roman"/>
                <w:lang w:val="ru-RU"/>
              </w:rPr>
              <w:t xml:space="preserve"> (о </w:t>
            </w:r>
            <w:r>
              <w:rPr>
                <w:rFonts w:cs="Times New Roman"/>
              </w:rPr>
              <w:t>необходимост</w:t>
            </w:r>
            <w:r>
              <w:rPr>
                <w:rFonts w:cs="Times New Roman"/>
                <w:lang w:val="ru-RU"/>
              </w:rPr>
              <w:t xml:space="preserve">и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польз</w:t>
            </w:r>
            <w:r>
              <w:rPr>
                <w:rFonts w:cs="Times New Roman"/>
                <w:lang w:val="ru-RU"/>
              </w:rPr>
              <w:t xml:space="preserve">е </w:t>
            </w:r>
            <w:r>
              <w:rPr>
                <w:rFonts w:cs="Times New Roman"/>
              </w:rPr>
              <w:t>умывания, купания</w:t>
            </w:r>
            <w:r>
              <w:rPr>
                <w:rFonts w:cs="Times New Roman"/>
                <w:lang w:val="ru-RU"/>
              </w:rPr>
              <w:t>)</w:t>
            </w:r>
            <w:r>
              <w:rPr>
                <w:rFonts w:cs="Times New Roman"/>
              </w:rPr>
              <w:t>.</w:t>
            </w:r>
          </w:p>
        </w:tc>
        <w:tc>
          <w:tcPr>
            <w:tcW w:w="1738" w:type="dxa"/>
          </w:tcPr>
          <w:p>
            <w:pPr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Игровая ситуация «Кукла купается».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Игры: «Какая разная вода», «Бассейн для игрушек»,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«Горячая, тёплая и холодная вода».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5" w:type="dxa"/>
          </w:tcPr>
          <w:p>
            <w:pPr>
              <w:ind w:right="-108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Чтение Н.Пикулева «Умывалочка», С.Капутикян «Куп-куп»,</w:t>
            </w:r>
          </w:p>
          <w:p>
            <w:pPr>
              <w:ind w:right="-108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Е.Благинина «Няня на ночь Нину мыла» </w:t>
            </w:r>
          </w:p>
          <w:p>
            <w:pPr>
              <w:ind w:right="-108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Н. Пикулева «Знаем, знаем, да-да-да, где  тут прячется вода»;</w:t>
            </w:r>
          </w:p>
          <w:p>
            <w:pPr>
              <w:ind w:right="-108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Д/и «Оденем куклу на прогулку»</w:t>
            </w:r>
          </w:p>
          <w:p>
            <w:pPr>
              <w:ind w:right="-108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Д/и «Одень мишку»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Пополнение уголка детского экспериментирования (иллюстрации, ёмкости разной формы, цвета,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мочалка, губка,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мыло, мыльница, полотенце)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ru-RU" w:eastAsia="en-US"/>
              </w:rPr>
            </w:pPr>
          </w:p>
        </w:tc>
        <w:tc>
          <w:tcPr>
            <w:tcW w:w="1896" w:type="dxa"/>
            <w:gridSpan w:val="2"/>
            <w:vMerge w:val="restart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Приучать ребенка самостоятельно одеваться и раздеваться: при небольшой помощи взрослого  снимать.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Консультация «Развитие мелкой моторики у детей посредством КГН»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Почитать с ребёнком дома потешки, книги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К.Чуковского, А.Барто.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Картотека для родителей «Культурно-гигиенические навыки в стихах»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Консультация для родителей «Развитие КГН в первой младшей группе»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Консультация «Игры с водой. Это интересно!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</w:trPr>
        <w:tc>
          <w:tcPr>
            <w:tcW w:w="56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2341" w:type="dxa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Художественно-эстетическое развитие (лепка): «Мыло для кукол»</w:t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Задачи: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  <w:t xml:space="preserve"> Познакомить детей с  приёмами лепки: раскатывание, сплющивание.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  <w:t>Продолжать знакомить детей с формой предмета - кирпичик. Развивать понимание речи, активизировать словарь.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  <w:t>Формировать  простейшие культурно-гигиенические навыки.</w:t>
            </w:r>
          </w:p>
        </w:tc>
        <w:tc>
          <w:tcPr>
            <w:tcW w:w="1738" w:type="dxa"/>
          </w:tcPr>
          <w:p>
            <w:pPr>
              <w:ind w:right="-75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Рассматривание кусочка мыла, заучивание отрывка сказки  К. Чуковского «Да здравствует мыло душистое…». 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45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Рассматривание иллюстраций с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изображением мыла; во время  умывания приучать детей правильно намыливать руки, чтоб получились «белые перчатки»</w:t>
            </w:r>
          </w:p>
        </w:tc>
        <w:tc>
          <w:tcPr>
            <w:tcW w:w="1829" w:type="dxa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Пополнение центра ИЗО творчества (фломастеры, раскраски, тесто для лепки).</w:t>
            </w:r>
          </w:p>
          <w:p>
            <w:pPr>
              <w:shd w:val="clear" w:color="auto" w:fill="FFFFFF"/>
              <w:ind w:right="444" w:rightChars="222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rPr>
                <w:rFonts w:ascii="Calibri" w:hAnsi="Calibri" w:eastAsia="Calibri" w:cs="Times New Roman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</w:trPr>
        <w:tc>
          <w:tcPr>
            <w:tcW w:w="56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341" w:type="dxa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val="ru-RU" w:eastAsia="en-US"/>
              </w:rPr>
              <w:t>Речевое развитие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:</w:t>
            </w:r>
            <w:r>
              <w:rPr>
                <w:rFonts w:ascii="Calibri" w:hAnsi="Calibri" w:eastAsia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Чтение произведения А. Барто «Девочка чумазая».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Побуждать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      </w:r>
          </w:p>
        </w:tc>
        <w:tc>
          <w:tcPr>
            <w:tcW w:w="1738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Чтение потешек и стихов о культурно-гигиенических навыках, речевые игры.</w:t>
            </w:r>
          </w:p>
          <w:p>
            <w:pPr>
              <w:rPr>
                <w:rStyle w:val="9"/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45" w:type="dxa"/>
          </w:tcPr>
          <w:p>
            <w:pPr>
              <w:rPr>
                <w:rStyle w:val="9"/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Style w:val="9"/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Рассматривание картинок «Девочка умывается», «Мальчик ест кашу»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Style w:val="9"/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Разучивание потешки «Водичка-водичка»</w:t>
            </w:r>
          </w:p>
        </w:tc>
        <w:tc>
          <w:tcPr>
            <w:tcW w:w="1829" w:type="dxa"/>
          </w:tcPr>
          <w:p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Пополнение дидактическими играми, «Разрезные картинки», «Оденем куклу» и др.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rPr>
                <w:rFonts w:ascii="Calibri" w:hAnsi="Calibri" w:eastAsia="Calibri" w:cs="Times New Roman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563" w:type="dxa"/>
            <w:textDirection w:val="btLr"/>
          </w:tcPr>
          <w:p>
            <w:pPr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16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/>
              </w:rPr>
              <w:t>Февраль</w:t>
            </w:r>
          </w:p>
        </w:tc>
        <w:tc>
          <w:tcPr>
            <w:tcW w:w="2341" w:type="dxa"/>
          </w:tcPr>
          <w:p>
            <w:pPr>
              <w:pStyle w:val="10"/>
              <w:tabs>
                <w:tab w:val="left" w:pos="0"/>
                <w:tab w:val="left" w:pos="167"/>
                <w:tab w:val="left" w:pos="540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autoSpaceDE w:val="0"/>
              <w:jc w:val="both"/>
              <w:rPr>
                <w:rFonts w:eastAsia="Calibri" w:cs="Times New Roman"/>
                <w:b/>
                <w:iCs/>
                <w:lang w:val="ru-RU"/>
              </w:rPr>
            </w:pPr>
            <w:r>
              <w:rPr>
                <w:rFonts w:eastAsia="Calibri" w:cs="Times New Roman"/>
                <w:b/>
                <w:bCs/>
                <w:iCs/>
                <w:lang w:val="ru-RU"/>
              </w:rPr>
              <w:t>Речевое развитие</w:t>
            </w:r>
            <w:r>
              <w:rPr>
                <w:rFonts w:eastAsia="Times New Roman"/>
                <w:b/>
                <w:lang w:eastAsia="ru-RU"/>
              </w:rPr>
              <w:t>: «Надо, надо умываться, по утрам и вечерам» 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Задачи: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Формировать умение отвечать на простые  вопросы педагога предложением, развивать речь детей, активизировать словарь детей по данной теме.</w:t>
            </w:r>
          </w:p>
        </w:tc>
        <w:tc>
          <w:tcPr>
            <w:tcW w:w="1738" w:type="dxa"/>
          </w:tcPr>
          <w:p>
            <w:pPr>
              <w:ind w:right="-75"/>
              <w:jc w:val="both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  <w:lang w:val="ru-RU" w:eastAsia="ru-RU"/>
              </w:rPr>
              <w:t>Дидактические игры «Что за вещи?»</w:t>
            </w:r>
          </w:p>
          <w:p>
            <w:pPr>
              <w:spacing w:after="200" w:line="276" w:lineRule="auto"/>
              <w:ind w:right="-109"/>
              <w:jc w:val="both"/>
              <w:rPr>
                <w:rStyle w:val="11"/>
                <w:rFonts w:ascii="Times New Roman" w:hAnsi="Times New Roman" w:eastAsia="Calibri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  <w:lang w:val="ru-RU" w:eastAsia="ru-RU"/>
              </w:rPr>
              <w:t>Пальчиковая игра «Мышка мыла мылом нос».</w:t>
            </w:r>
          </w:p>
        </w:tc>
        <w:tc>
          <w:tcPr>
            <w:tcW w:w="2445" w:type="dxa"/>
          </w:tcPr>
          <w:p>
            <w:pPr>
              <w:pStyle w:val="12"/>
              <w:spacing w:before="0" w:beforeAutospacing="0" w:after="0" w:afterAutospacing="0" w:line="225" w:lineRule="atLeast"/>
              <w:rPr>
                <w:color w:val="000000"/>
              </w:rPr>
            </w:pPr>
            <w:r>
              <w:rPr>
                <w:rStyle w:val="11"/>
                <w:rFonts w:eastAsia="Calibri"/>
                <w:color w:val="000000"/>
                <w:lang w:eastAsia="en-US"/>
              </w:rPr>
              <w:t xml:space="preserve">Рассматривание методического пособия «Чистота-залог здоровья». Чтение сказки К. И. Чуковского «Мойдодыр», </w:t>
            </w:r>
            <w:r>
              <w:t xml:space="preserve"> рассматривание иллюстраций к сказке.</w:t>
            </w:r>
          </w:p>
        </w:tc>
        <w:tc>
          <w:tcPr>
            <w:tcW w:w="1829" w:type="dxa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Книга </w:t>
            </w:r>
            <w:r>
              <w:rPr>
                <w:rStyle w:val="11"/>
                <w:rFonts w:ascii="Times New Roman" w:hAnsi="Times New Roman" w:eastAsia="Calibri"/>
                <w:color w:val="000000"/>
                <w:sz w:val="24"/>
                <w:szCs w:val="24"/>
                <w:lang w:val="ru-RU" w:eastAsia="en-US"/>
              </w:rPr>
              <w:t xml:space="preserve"> К. И. Чуковского «Мойдодыр»,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иллюстрации к сказке.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Ванночка для купания кукол.</w:t>
            </w:r>
          </w:p>
        </w:tc>
        <w:tc>
          <w:tcPr>
            <w:tcW w:w="1896" w:type="dxa"/>
            <w:gridSpan w:val="2"/>
            <w:vMerge w:val="continue"/>
          </w:tcPr>
          <w:p>
            <w:pPr>
              <w:rPr>
                <w:rFonts w:ascii="Calibri" w:hAnsi="Calibri" w:eastAsia="Calibri" w:cs="Times New Roman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</w:trPr>
        <w:tc>
          <w:tcPr>
            <w:tcW w:w="56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eastAsia="Calibri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341" w:type="dxa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>Художественно-эстетическое развитие (рисование): «Расчёска для Кати»</w:t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/>
              </w:rPr>
              <w:t xml:space="preserve">Закреплять умения рисовать прямые линии  одинаковой длины фломастером.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en-US"/>
              </w:rPr>
              <w:t xml:space="preserve">Развивать мелкую моторику. Продолжать знакомить с туалетными принадлежностями  и их назначением. </w:t>
            </w:r>
          </w:p>
        </w:tc>
        <w:tc>
          <w:tcPr>
            <w:tcW w:w="1738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Чтение потешек, речевые игры. Показ приемов рисования фломастером.</w:t>
            </w:r>
          </w:p>
        </w:tc>
        <w:tc>
          <w:tcPr>
            <w:tcW w:w="2445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Рассматривание картинок с изображением разных форм расчесок, рассматривание  разных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расчесок. </w:t>
            </w:r>
          </w:p>
        </w:tc>
        <w:tc>
          <w:tcPr>
            <w:tcW w:w="1829" w:type="dxa"/>
          </w:tcPr>
          <w:p>
            <w:pP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Картотека по КГН</w:t>
            </w:r>
          </w:p>
        </w:tc>
        <w:tc>
          <w:tcPr>
            <w:tcW w:w="1896" w:type="dxa"/>
            <w:gridSpan w:val="2"/>
            <w:vMerge w:val="continue"/>
          </w:tcPr>
          <w:p>
            <w:pPr>
              <w:rPr>
                <w:rFonts w:ascii="Calibri" w:hAnsi="Calibri" w:eastAsia="Calibri" w:cs="Times New Roman"/>
                <w:sz w:val="22"/>
                <w:szCs w:val="22"/>
                <w:lang w:val="ru-RU" w:eastAsia="en-US"/>
              </w:rPr>
            </w:pPr>
          </w:p>
        </w:tc>
      </w:tr>
    </w:tbl>
    <w:p>
      <w:pPr>
        <w:pStyle w:val="7"/>
        <w:spacing w:before="72" w:beforeAutospacing="0" w:after="280" w:afterAutospacing="0"/>
        <w:ind w:right="120"/>
        <w:jc w:val="both"/>
        <w:rPr>
          <w:rStyle w:val="5"/>
          <w:b w:val="0"/>
          <w:bCs w:val="0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7"/>
        <w:spacing w:before="72" w:beforeAutospacing="0" w:after="280" w:afterAutospacing="0"/>
        <w:ind w:right="120"/>
        <w:jc w:val="center"/>
        <w:rPr>
          <w:rStyle w:val="5"/>
          <w:b w:val="0"/>
          <w:bCs w:val="0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Style w:val="5"/>
          <w:b w:val="0"/>
          <w:bCs w:val="0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ПЕРСПЕКТИВА РАЗВИТИЯ МИНИ-МУЗЕЯ</w:t>
      </w:r>
    </w:p>
    <w:p>
      <w:pPr>
        <w:numPr>
          <w:ilvl w:val="0"/>
          <w:numId w:val="7"/>
        </w:numPr>
        <w:spacing w:beforeAutospacing="1" w:after="200"/>
        <w:ind w:left="320" w:righ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Подбор познавательной и художественной литературы.</w:t>
      </w:r>
    </w:p>
    <w:p>
      <w:pPr>
        <w:numPr>
          <w:ilvl w:val="0"/>
          <w:numId w:val="7"/>
        </w:numPr>
        <w:spacing w:beforeAutospacing="1" w:after="200"/>
        <w:ind w:left="320" w:righ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Подбор детских фильмов, научно-познавательных, видеороликов на данную тематику.</w:t>
      </w:r>
    </w:p>
    <w:p>
      <w:pPr>
        <w:numPr>
          <w:ilvl w:val="0"/>
          <w:numId w:val="7"/>
        </w:numPr>
        <w:spacing w:beforeAutospacing="1" w:after="200"/>
        <w:ind w:left="320" w:righ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Создание детьми совместно с родителями книжек-малышек о гигиене.</w:t>
      </w:r>
    </w:p>
    <w:p>
      <w:pPr>
        <w:numPr>
          <w:ilvl w:val="0"/>
          <w:numId w:val="7"/>
        </w:numPr>
        <w:spacing w:beforeAutospacing="1" w:after="200"/>
        <w:ind w:left="320" w:righ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Работа с детьми по изготовлению дидактических игр.</w:t>
      </w:r>
    </w:p>
    <w:p>
      <w:pPr>
        <w:numPr>
          <w:ilvl w:val="0"/>
          <w:numId w:val="7"/>
        </w:numPr>
        <w:spacing w:beforeAutospacing="1" w:after="200"/>
        <w:ind w:left="320" w:righ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Проведение занятий по разным видам деятельности на базе мини-музея и использование его коллекций.</w:t>
      </w:r>
      <w:r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>
      <w:pPr>
        <w:jc w:val="center"/>
        <w:rPr>
          <w:rFonts w:ascii="Times New Roman" w:hAnsi="Times New Roman" w:cs="Times New Roman"/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jc w:val="center"/>
        <w:rPr>
          <w:rFonts w:ascii="Times New Roman" w:hAnsi="Times New Roman" w:cs="Times New Roman"/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jc w:val="center"/>
        <w:rPr>
          <w:rFonts w:ascii="Times New Roman" w:hAnsi="Times New Roman" w:cs="Times New Roman"/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Список источников информации.</w:t>
      </w:r>
    </w:p>
    <w:p>
      <w:pPr>
        <w:jc w:val="center"/>
        <w:rPr>
          <w:rFonts w:ascii="Times New Roman" w:hAnsi="Times New Roman" w:cs="Times New Roman"/>
          <w:b/>
          <w:bCs/>
          <w:color w:val="5B9BD5" w:themeColor="accent1"/>
          <w:sz w:val="44"/>
          <w:szCs w:val="4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Белостоцкая Е.М., Виноградова Т.Ф. и др. Гигиенические основы воспитания детей от 3 до 7. – М.: Просвещение, 1991.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iCs/>
          <w:sz w:val="28"/>
          <w:szCs w:val="28"/>
          <w:lang w:val="ru-RU"/>
        </w:rPr>
        <w:t>Белкина Л.В.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Адаптация детей раннего возраста к условиям ДОУ. - Воронеж    «Учитель», 2006.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Бондаренко А. К. Дидактические игры в детском саду. – М.: Просвещение, 1991.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4. Галанова Т.В. </w:t>
      </w:r>
      <w:r>
        <w:rPr>
          <w:rFonts w:ascii="Times New Roman" w:hAnsi="Times New Roman"/>
          <w:sz w:val="28"/>
          <w:szCs w:val="28"/>
          <w:lang w:val="ru-RU"/>
        </w:rPr>
        <w:t>Развивающие игры с малышами до трех лет. – Ярославль: Академия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5. Демина Е.С. </w:t>
      </w:r>
      <w:r>
        <w:rPr>
          <w:rFonts w:ascii="Times New Roman" w:hAnsi="Times New Roman"/>
          <w:sz w:val="28"/>
          <w:szCs w:val="28"/>
          <w:lang w:val="ru-RU"/>
        </w:rPr>
        <w:t>Развитие и обучение детей раннего возраста. – М.: ТЦ Сфера, 2005.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Козлова С.А. Куликова Т.А. Дошкольная педагогика. – М.: Академия, 2005.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7. Картушина М.Ю.</w:t>
      </w:r>
      <w:r>
        <w:rPr>
          <w:rFonts w:ascii="Times New Roman" w:hAnsi="Times New Roman"/>
          <w:sz w:val="28"/>
          <w:szCs w:val="28"/>
          <w:lang w:val="ru-RU"/>
        </w:rPr>
        <w:t xml:space="preserve"> Забавы для малышей. – М.: ТЦ Сфера, 2005.</w:t>
      </w:r>
    </w:p>
    <w:p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8. Маханева М.Д., Рещикова С.В.</w:t>
      </w:r>
      <w:r>
        <w:rPr>
          <w:rFonts w:ascii="Times New Roman" w:hAnsi="Times New Roman"/>
          <w:sz w:val="28"/>
          <w:szCs w:val="28"/>
          <w:lang w:val="ru-RU"/>
        </w:rPr>
        <w:t xml:space="preserve"> Игровые занятия с детьми от 1 до 3 лет. – М.: ТЦ      Сфера, 2005.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Хрестоматия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дошкольников 2 – 4 лет. – М., АСТ, 1999.</w:t>
      </w:r>
      <w:r>
        <w:rPr>
          <w:rFonts w:ascii="Times New Roman" w:hAnsi="Times New Roman"/>
          <w:sz w:val="28"/>
          <w:szCs w:val="28"/>
        </w:rPr>
        <w:t> </w:t>
      </w:r>
    </w:p>
    <w:p>
      <w:pPr>
        <w:pStyle w:val="7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10. Мультфильм «Мойдодыр»</w:t>
      </w:r>
    </w:p>
    <w:p>
      <w:pPr>
        <w:pStyle w:val="7"/>
        <w:rPr>
          <w:rStyle w:val="5"/>
          <w:b w:val="0"/>
          <w:bCs w:val="0"/>
          <w:color w:val="212529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11. Иллюстрации, плакаты по теме.</w:t>
      </w:r>
    </w:p>
    <w:p>
      <w:pPr>
        <w:jc w:val="center"/>
        <w:rPr>
          <w:lang w:val="ru-RU"/>
        </w:rPr>
      </w:pPr>
      <w:r>
        <w:rPr>
          <w:lang w:val="ru-RU" w:eastAsia="ru-RU"/>
        </w:rPr>
        <w:drawing>
          <wp:inline distT="0" distB="0" distL="114300" distR="114300">
            <wp:extent cx="1135380" cy="1618615"/>
            <wp:effectExtent l="0" t="0" r="0" b="12065"/>
            <wp:docPr id="4" name="Picture 2" descr="http://cs631524.vk.me/v631524118/122dc/tBeSMQ8OG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cs631524.vk.me/v631524118/122dc/tBeSMQ8OGC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5" r="14657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ru-RU"/>
        </w:rPr>
        <w:t xml:space="preserve">                                                                       </w:t>
      </w:r>
      <w:r>
        <w:rPr>
          <w:lang w:val="ru-RU" w:eastAsia="ru-RU"/>
        </w:rPr>
        <w:drawing>
          <wp:inline distT="0" distB="0" distL="114300" distR="114300">
            <wp:extent cx="1314450" cy="1649095"/>
            <wp:effectExtent l="0" t="0" r="11430" b="12065"/>
            <wp:docPr id="3" name="Рисунок 0" descr="мойдодыр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0" descr="мойдодыр-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40" w:right="706" w:bottom="7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D1D92"/>
    <w:multiLevelType w:val="singleLevel"/>
    <w:tmpl w:val="A61D1D9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C66C7DC4"/>
    <w:multiLevelType w:val="singleLevel"/>
    <w:tmpl w:val="C66C7DC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3114420D"/>
    <w:multiLevelType w:val="singleLevel"/>
    <w:tmpl w:val="3114420D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67C96C4"/>
    <w:multiLevelType w:val="multilevel"/>
    <w:tmpl w:val="367C96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3ED3653E"/>
    <w:multiLevelType w:val="singleLevel"/>
    <w:tmpl w:val="3ED3653E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5BAC4266"/>
    <w:multiLevelType w:val="singleLevel"/>
    <w:tmpl w:val="5BAC42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76466F3E"/>
    <w:multiLevelType w:val="singleLevel"/>
    <w:tmpl w:val="76466F3E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284C"/>
    <w:rsid w:val="007A438C"/>
    <w:rsid w:val="00E91088"/>
    <w:rsid w:val="01BB284C"/>
    <w:rsid w:val="2DCE0937"/>
    <w:rsid w:val="540D0FD5"/>
    <w:rsid w:val="6B451884"/>
    <w:rsid w:val="70C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3"/>
    <w:uiPriority w:val="0"/>
    <w:rPr>
      <w:rFonts w:ascii="Tahoma" w:hAnsi="Tahoma" w:cs="Tahoma"/>
      <w:sz w:val="16"/>
      <w:szCs w:val="16"/>
    </w:r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8">
    <w:name w:val="Table Contents"/>
    <w:qFormat/>
    <w:uiPriority w:val="0"/>
    <w:pPr>
      <w:widowControl w:val="0"/>
      <w:suppressLineNumbers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9">
    <w:name w:val="apple-style-span"/>
    <w:qFormat/>
    <w:uiPriority w:val="0"/>
  </w:style>
  <w:style w:type="paragraph" w:customStyle="1" w:styleId="10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c4"/>
    <w:uiPriority w:val="99"/>
    <w:rPr>
      <w:rFonts w:cs="Times New Roman"/>
    </w:rPr>
  </w:style>
  <w:style w:type="paragraph" w:customStyle="1" w:styleId="12">
    <w:name w:val="c3"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Текст выноски Знак"/>
    <w:basedOn w:val="2"/>
    <w:link w:val="6"/>
    <w:uiPriority w:val="0"/>
    <w:rPr>
      <w:rFonts w:ascii="Tahoma" w:hAnsi="Tahoma" w:cs="Tahoma" w:eastAsiaTheme="minorEastAsi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1864</Words>
  <Characters>10631</Characters>
  <Lines>88</Lines>
  <Paragraphs>24</Paragraphs>
  <TotalTime>11</TotalTime>
  <ScaleCrop>false</ScaleCrop>
  <LinksUpToDate>false</LinksUpToDate>
  <CharactersWithSpaces>12471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2024-10-26T18:54:00Z</dcterms:created>
  <dc:creator>lydas</dc:creator>
  <cp:lastModifiedBy>Людмила Шарамок</cp:lastModifiedBy>
  <dcterms:modified xsi:type="dcterms:W3CDTF">2024-10-28T17:06:24Z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F19DB772B6C74DAE86F8585C3DFFA9D3_11</vt:lpwstr>
  </property>
</Properties>
</file>