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Мастер-класс для родителей по изготовлению пособия «Звуковички», применяемое  в логопедической  работе с дошкольниками   по формированию звукового анализа слова.</w:t>
      </w:r>
      <w:r/>
    </w:p>
    <w:p>
      <w:pPr>
        <w:jc w:val="center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jc w:val="right"/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Подготовила: учитель-логопед</w:t>
      </w:r>
      <w:r/>
    </w:p>
    <w:p>
      <w:pPr>
        <w:jc w:val="right"/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МАДОУ д/с №66</w:t>
      </w:r>
      <w:r/>
    </w:p>
    <w:p>
      <w:pPr>
        <w:jc w:val="right"/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Конорева Л.В.</w:t>
      </w:r>
      <w:r/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Здравствуйте, уважаемые родители!</w:t>
      </w:r>
      <w:r/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 приглашаю Вас на мастер-класс по изготовлению пособия «Звуковички»,  которые можно использовать в игровой ситуации по обучению ребенка грамоте. </w:t>
      </w:r>
      <w:r/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 часто задают мне  вопрос, как легко и быстро научить ребенка читать? Я отвечу вам! Надо начать играть с ребенком!  Ведь путь к обучению грамоте вашего малыша лежит через игры в буквы и звуки. </w:t>
      </w:r>
      <w:bookmarkStart w:id="0" w:name="_GoBack"/>
      <w:r/>
      <w:bookmarkEnd w:id="0"/>
      <w:r/>
      <w:r/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Таких игр большое множество. Сегодня я предлагаю Вам  </w:t>
      </w:r>
      <w:r>
        <w:rPr>
          <w:rFonts w:ascii="Times New Roman" w:hAnsi="Times New Roman" w:cs="Times New Roman"/>
          <w:sz w:val="28"/>
          <w:szCs w:val="28"/>
        </w:rPr>
        <w:t xml:space="preserve">вместе с вашим малышом изготовить  пособие «Звуковички», которые вы можете использовать в работе по формированию звукового анализа слова.</w:t>
      </w:r>
      <w:r/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пособие поможет  Вам  привлечь интерес ребенка к выполнению звукового анализа слова, закрепить навык в зрительном определении символов звука: гласный, твердый согласный, мягкий согласный.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Для изготовления «</w:t>
      </w:r>
      <w:r>
        <w:rPr>
          <w:rFonts w:ascii="Times New Roman" w:hAnsi="Times New Roman" w:cs="Times New Roman"/>
          <w:sz w:val="28"/>
          <w:szCs w:val="26"/>
        </w:rPr>
        <w:t xml:space="preserve">Звуковичков</w:t>
      </w:r>
      <w:r>
        <w:rPr>
          <w:rFonts w:ascii="Times New Roman" w:hAnsi="Times New Roman" w:cs="Times New Roman"/>
          <w:sz w:val="28"/>
          <w:szCs w:val="26"/>
        </w:rPr>
        <w:t xml:space="preserve">» Вам понадобятся:</w:t>
      </w:r>
      <w:r/>
    </w:p>
    <w:p>
      <w:pPr>
        <w:pStyle w:val="604"/>
        <w:numPr>
          <w:ilvl w:val="0"/>
          <w:numId w:val="1"/>
        </w:numPr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6"/>
        </w:rPr>
      </w:pPr>
      <w:r>
        <w:rPr>
          <w:rFonts w:ascii="Times New Roman" w:hAnsi="Times New Roman" w:cs="Times New Roman"/>
          <w:i/>
          <w:sz w:val="28"/>
          <w:szCs w:val="26"/>
        </w:rPr>
        <w:t xml:space="preserve">бумага</w:t>
      </w:r>
      <w:r>
        <w:rPr>
          <w:rFonts w:ascii="Times New Roman" w:hAnsi="Times New Roman" w:cs="Times New Roman"/>
          <w:i/>
          <w:sz w:val="28"/>
          <w:szCs w:val="26"/>
        </w:rPr>
        <w:t xml:space="preserve"> гофрированная красного, синего и зеленого цвета;</w:t>
      </w:r>
      <w:r/>
    </w:p>
    <w:p>
      <w:pPr>
        <w:pStyle w:val="604"/>
        <w:numPr>
          <w:ilvl w:val="0"/>
          <w:numId w:val="1"/>
        </w:numPr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6"/>
        </w:rPr>
      </w:pPr>
      <w:r>
        <w:rPr>
          <w:rFonts w:ascii="Times New Roman" w:hAnsi="Times New Roman" w:cs="Times New Roman"/>
          <w:i/>
          <w:sz w:val="28"/>
          <w:szCs w:val="26"/>
        </w:rPr>
        <w:t xml:space="preserve">одноразовые стаканчики;</w:t>
      </w:r>
      <w:r/>
    </w:p>
    <w:p>
      <w:pPr>
        <w:pStyle w:val="604"/>
        <w:numPr>
          <w:ilvl w:val="0"/>
          <w:numId w:val="1"/>
        </w:numPr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6"/>
        </w:rPr>
      </w:pPr>
      <w:r>
        <w:rPr>
          <w:rFonts w:ascii="Times New Roman" w:hAnsi="Times New Roman" w:cs="Times New Roman"/>
          <w:i/>
          <w:sz w:val="28"/>
          <w:szCs w:val="26"/>
        </w:rPr>
        <w:t xml:space="preserve">ленточки;</w:t>
      </w:r>
      <w:r/>
    </w:p>
    <w:p>
      <w:pPr>
        <w:pStyle w:val="604"/>
        <w:numPr>
          <w:ilvl w:val="0"/>
          <w:numId w:val="1"/>
        </w:numPr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6"/>
        </w:rPr>
      </w:pPr>
      <w:r>
        <w:rPr>
          <w:rFonts w:ascii="Times New Roman" w:hAnsi="Times New Roman" w:cs="Times New Roman"/>
          <w:i/>
          <w:sz w:val="28"/>
          <w:szCs w:val="26"/>
        </w:rPr>
        <w:t xml:space="preserve">глазки;</w:t>
      </w:r>
      <w:r/>
    </w:p>
    <w:p>
      <w:pPr>
        <w:pStyle w:val="604"/>
        <w:numPr>
          <w:ilvl w:val="0"/>
          <w:numId w:val="1"/>
        </w:numPr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6"/>
        </w:rPr>
      </w:pPr>
      <w:r>
        <w:rPr>
          <w:rFonts w:ascii="Times New Roman" w:hAnsi="Times New Roman" w:cs="Times New Roman"/>
          <w:i/>
          <w:sz w:val="28"/>
          <w:szCs w:val="26"/>
        </w:rPr>
        <w:t xml:space="preserve">клей «момент» для приклеивания глазок;</w:t>
      </w:r>
      <w:r/>
    </w:p>
    <w:p>
      <w:pPr>
        <w:pStyle w:val="604"/>
        <w:numPr>
          <w:ilvl w:val="0"/>
          <w:numId w:val="1"/>
        </w:numPr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6"/>
          <w:lang w:eastAsia="ru-RU"/>
        </w:rPr>
      </w:pPr>
      <w:r>
        <w:rPr>
          <w:rFonts w:ascii="Times New Roman" w:hAnsi="Times New Roman" w:cs="Times New Roman"/>
          <w:i/>
          <w:sz w:val="28"/>
          <w:szCs w:val="26"/>
        </w:rPr>
        <w:t xml:space="preserve">самоклеящаяся бумага.</w:t>
      </w:r>
      <w:r/>
    </w:p>
    <w:p>
      <w:pPr>
        <w:ind w:left="360"/>
        <w:jc w:val="both"/>
        <w:spacing w:after="0" w:line="240" w:lineRule="auto"/>
        <w:rPr>
          <w:rFonts w:ascii="Times New Roman" w:hAnsi="Times New Roman" w:cs="Times New Roman"/>
          <w:i/>
          <w:sz w:val="26"/>
          <w:szCs w:val="26"/>
          <w:lang w:eastAsia="ru-RU"/>
        </w:rPr>
      </w:pPr>
      <w:r>
        <w:rPr>
          <w:rFonts w:ascii="Times New Roman" w:hAnsi="Times New Roman" w:cs="Times New Roman"/>
          <w:i/>
          <w:sz w:val="26"/>
          <w:szCs w:val="26"/>
          <w:lang w:eastAsia="ru-RU"/>
        </w:rPr>
      </w:r>
      <w:r/>
    </w:p>
    <w:p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47875" cy="1522535"/>
                <wp:effectExtent l="0" t="3810" r="5715" b="5715"/>
                <wp:docPr id="1" name="Рисунок 1" descr="C:\Users\user\AppData\Local\Microsoft\Windows\INetCache\Content.Word\IMG_448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C:\Users\user\AppData\Local\Microsoft\Windows\INetCache\Content.Word\IMG_4484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rot="5400000">
                          <a:off x="0" y="0"/>
                          <a:ext cx="2052000" cy="15256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61.2pt;height:119.9pt;mso-wrap-distance-left:0.0pt;mso-wrap-distance-top:0.0pt;mso-wrap-distance-right:0.0pt;mso-wrap-distance-bottom:0.0pt;rotation:90;" stroked="f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333500" cy="2053477"/>
                <wp:effectExtent l="0" t="0" r="0" b="4445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1333986" cy="20542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105.0pt;height:161.7pt;mso-wrap-distance-left:0.0pt;mso-wrap-distance-top:0.0pt;mso-wrap-distance-right:0.0pt;mso-wrap-distance-bottom:0.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93520" cy="2018030"/>
                <wp:effectExtent l="0" t="0" r="0" b="127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1493520" cy="20180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117.6pt;height:158.9pt;mso-wrap-distance-left:0.0pt;mso-wrap-distance-top:0.0pt;mso-wrap-distance-right:0.0pt;mso-wrap-distance-bottom:0.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381125" cy="2019300"/>
                <wp:effectExtent l="0" t="0" r="9525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1380256" cy="20180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08.8pt;height:159.0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spacing w:line="240" w:lineRule="auto"/>
        <w:rPr>
          <w:b/>
        </w:rPr>
      </w:pPr>
      <w:r>
        <w:rPr>
          <w:b/>
        </w:rPr>
      </w:r>
      <w:r/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</w:t>
      </w:r>
      <w:r>
        <w:rPr>
          <w:rFonts w:ascii="Times New Roman" w:hAnsi="Times New Roman" w:cs="Times New Roman"/>
          <w:sz w:val="28"/>
          <w:szCs w:val="28"/>
        </w:rPr>
        <w:t xml:space="preserve">На первом этапе </w:t>
      </w:r>
      <w:r>
        <w:rPr>
          <w:rFonts w:ascii="Times New Roman" w:hAnsi="Times New Roman" w:cs="Times New Roman"/>
          <w:sz w:val="28"/>
          <w:szCs w:val="28"/>
        </w:rPr>
        <w:t xml:space="preserve">из бумаги </w:t>
      </w:r>
      <w:r>
        <w:rPr>
          <w:rFonts w:ascii="Times New Roman" w:hAnsi="Times New Roman" w:cs="Times New Roman"/>
          <w:sz w:val="28"/>
          <w:szCs w:val="28"/>
        </w:rPr>
        <w:t xml:space="preserve">нужно вырезать квадраты 20*20  см.  </w:t>
      </w:r>
      <w:r/>
    </w:p>
    <w:p>
      <w:pPr>
        <w:jc w:val="both"/>
        <w:spacing w:line="240" w:lineRule="auto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2</w:t>
      </w:r>
      <w:r>
        <w:rPr>
          <w:rFonts w:ascii="Times New Roman" w:hAnsi="Times New Roman" w:cs="Times New Roman"/>
          <w:b/>
          <w:i/>
          <w:sz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Затем, на эти квадраты положите  тарелку или любой другой круглый предмет и вырежьте круги. </w:t>
      </w:r>
      <w:r/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115185" cy="2005965"/>
                <wp:effectExtent l="0" t="0" r="0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2115185" cy="20059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166.5pt;height:157.9pt;mso-wrap-distance-left:0.0pt;mso-wrap-distance-top:0.0pt;mso-wrap-distance-right:0.0pt;mso-wrap-distance-bottom:0.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81200" cy="1981200"/>
                <wp:effectExtent l="0" t="0" r="0" b="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1981200" cy="1981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156.0pt;height:156.0pt;mso-wrap-distance-left:0.0pt;mso-wrap-distance-top:0.0pt;mso-wrap-distance-right:0.0pt;mso-wrap-distance-bottom:0.0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3.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Берем одноразовый стаканчик и заворачиваем в вырезанный круг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.Стаканчик лучше взять  бумажный, более плотный.</w:t>
      </w:r>
      <w:r/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114550" cy="2124075"/>
                <wp:effectExtent l="0" t="0" r="0" b="9525"/>
                <wp:docPr id="7" name="Рисунок 7" descr="C:\Users\user\AppData\Local\Microsoft\Windows\INetCache\Content.Word\IMG_449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user\AppData\Local\Microsoft\Windows\INetCache\Content.Word\IMG_4493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2113421" cy="21229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166.5pt;height:167.2pt;mso-wrap-distance-left:0.0pt;mso-wrap-distance-top:0.0pt;mso-wrap-distance-right:0.0pt;mso-wrap-distance-bottom:0.0pt;" stroked="f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19300" cy="2076450"/>
                <wp:effectExtent l="0" t="0" r="0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2020903" cy="20780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159.0pt;height:163.5pt;mso-wrap-distance-left:0.0pt;mso-wrap-distance-top:0.0pt;mso-wrap-distance-right:0.0pt;mso-wrap-distance-bottom:0.0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</w:r>
      <w:r/>
    </w:p>
    <w:p>
      <w:pPr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Верхушку в стаканчике закручиваем и завязываем ленточкой на бантик.</w:t>
      </w:r>
      <w:r/>
    </w:p>
    <w:p>
      <w:pPr>
        <w:jc w:val="center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158365" cy="2091055"/>
                <wp:effectExtent l="0" t="0" r="0" b="4445"/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2158365" cy="20910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169.9pt;height:164.7pt;mso-wrap-distance-left:0.0pt;mso-wrap-distance-top:0.0pt;mso-wrap-distance-right:0.0pt;mso-wrap-distance-bottom:0.0pt;" stroked="false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jc w:val="center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jc w:val="both"/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Пластмассовые глазки намазываем клеем «момент» и приклеиваем к стаканчику</w:t>
      </w:r>
      <w:r>
        <w:rPr>
          <w:rFonts w:ascii="Times New Roman" w:hAnsi="Times New Roman" w:cs="Times New Roman"/>
          <w:sz w:val="28"/>
        </w:rPr>
        <w:t xml:space="preserve">.</w:t>
      </w:r>
      <w:r>
        <w:rPr>
          <w:rFonts w:ascii="Times New Roman" w:hAnsi="Times New Roman" w:cs="Times New Roman"/>
          <w:sz w:val="28"/>
        </w:rPr>
        <w:t xml:space="preserve">(</w:t>
      </w:r>
      <w:r>
        <w:rPr>
          <w:rFonts w:ascii="Times New Roman" w:hAnsi="Times New Roman" w:cs="Times New Roman"/>
          <w:sz w:val="28"/>
        </w:rPr>
        <w:t xml:space="preserve">Глазки можно вырезать из бумаги).</w:t>
      </w:r>
      <w:r/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27409" cy="1981200"/>
                <wp:effectExtent l="0" t="0" r="1905" b="0"/>
                <wp:docPr id="10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1826302" cy="1980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143.9pt;height:156.0pt;mso-wrap-distance-left:0.0pt;mso-wrap-distance-top:0.0pt;mso-wrap-distance-right:0.0pt;mso-wrap-distance-bottom:0.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58449" cy="2016000"/>
                <wp:effectExtent l="0" t="0" r="0" b="3810"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1758449" cy="2016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138.5pt;height:158.7pt;mso-wrap-distance-left:0.0pt;mso-wrap-distance-top:0.0pt;mso-wrap-distance-right:0.0pt;mso-wrap-distance-bottom:0.0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jc w:val="both"/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Из самоклеящейся бумаги вырезаем  ротик и приклеиваем к «</w:t>
      </w:r>
      <w:r>
        <w:rPr>
          <w:rFonts w:ascii="Times New Roman" w:hAnsi="Times New Roman" w:cs="Times New Roman"/>
          <w:sz w:val="28"/>
        </w:rPr>
        <w:t xml:space="preserve">Звуковичкам</w:t>
      </w:r>
      <w:r>
        <w:rPr>
          <w:rFonts w:ascii="Times New Roman" w:hAnsi="Times New Roman" w:cs="Times New Roman"/>
          <w:sz w:val="28"/>
        </w:rPr>
        <w:t xml:space="preserve">».</w:t>
      </w:r>
      <w:r/>
    </w:p>
    <w:p>
      <w:pPr>
        <w:jc w:val="center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89201" cy="2052000"/>
                <wp:effectExtent l="0" t="0" r="0" b="5715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3489201" cy="205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274.7pt;height:161.6pt;mso-wrap-distance-left:0.0pt;mso-wrap-distance-top:0.0pt;mso-wrap-distance-right:0.0pt;mso-wrap-distance-bottom:0.0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jc w:val="center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«Звуковички» готовы! Можно играть обучаясь!!!!</w:t>
      </w:r>
      <w:r/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jc w:val="center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78040" cy="2988000"/>
                <wp:effectExtent l="0" t="0" r="3810" b="3175"/>
                <wp:docPr id="13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2778040" cy="298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218.7pt;height:235.3pt;mso-wrap-distance-left:0.0pt;mso-wrap-distance-top:0.0pt;mso-wrap-distance-right:0.0pt;mso-wrap-distance-bottom:0.0pt;" stroked="false">
                <v:path textboxrect="0,0,0,0"/>
                <v:imagedata r:id="rId21" o:title=""/>
              </v:shape>
            </w:pict>
          </mc:Fallback>
        </mc:AlternateContent>
      </w:r>
      <w:r/>
      <w:r>
        <w:rPr>
          <w:rFonts w:ascii="Times New Roman" w:hAnsi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cs="Times New Roman"/>
          <w:b/>
          <w:sz w:val="28"/>
          <w:szCs w:val="28"/>
          <w:lang w:eastAsia="ru-RU"/>
        </w:rPr>
      </w:r>
      <w:r/>
      <w:r>
        <w:rPr>
          <w:rFonts w:ascii="Times New Roman" w:hAnsi="Times New Roman" w:cs="Times New Roman"/>
          <w:b/>
          <w:sz w:val="28"/>
          <w:szCs w:val="28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pgBorders w:display="allPages" w:offsetFrom="page" w:zOrder="front">
        <w:bottom w:color="auto" w:space="24" w:sz="24" w:val="single"/>
        <w:left w:color="auto" w:space="24" w:sz="24" w:val="single"/>
        <w:right w:color="auto" w:space="24" w:sz="24" w:val="single"/>
        <w:top w:color="auto" w:space="24" w:sz="24" w:val="single"/>
      </w:pgBorders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600"/>
    <w:next w:val="600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601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600"/>
    <w:next w:val="600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601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600"/>
    <w:next w:val="600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601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600"/>
    <w:next w:val="600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601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600"/>
    <w:next w:val="600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601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600"/>
    <w:next w:val="600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601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600"/>
    <w:next w:val="600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601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600"/>
    <w:next w:val="600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601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600"/>
    <w:next w:val="600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601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600"/>
    <w:next w:val="600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601"/>
    <w:link w:val="33"/>
    <w:uiPriority w:val="10"/>
    <w:rPr>
      <w:sz w:val="48"/>
      <w:szCs w:val="48"/>
    </w:rPr>
  </w:style>
  <w:style w:type="paragraph" w:styleId="35">
    <w:name w:val="Subtitle"/>
    <w:basedOn w:val="600"/>
    <w:next w:val="600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601"/>
    <w:link w:val="35"/>
    <w:uiPriority w:val="11"/>
    <w:rPr>
      <w:sz w:val="24"/>
      <w:szCs w:val="24"/>
    </w:rPr>
  </w:style>
  <w:style w:type="paragraph" w:styleId="37">
    <w:name w:val="Quote"/>
    <w:basedOn w:val="600"/>
    <w:next w:val="600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600"/>
    <w:next w:val="600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1">
    <w:name w:val="Header"/>
    <w:basedOn w:val="600"/>
    <w:link w:val="4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2">
    <w:name w:val="Header Char"/>
    <w:basedOn w:val="601"/>
    <w:link w:val="41"/>
    <w:uiPriority w:val="99"/>
  </w:style>
  <w:style w:type="paragraph" w:styleId="43">
    <w:name w:val="Footer"/>
    <w:basedOn w:val="600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Footer Char"/>
    <w:basedOn w:val="601"/>
    <w:link w:val="43"/>
    <w:uiPriority w:val="99"/>
  </w:style>
  <w:style w:type="paragraph" w:styleId="45">
    <w:name w:val="Caption"/>
    <w:basedOn w:val="600"/>
    <w:next w:val="60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43"/>
    <w:uiPriority w:val="99"/>
  </w:style>
  <w:style w:type="table" w:styleId="47">
    <w:name w:val="Table Grid"/>
    <w:basedOn w:val="60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60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60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60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6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6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6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6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6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6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6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7">
    <w:name w:val="List Table 7 Colorful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8">
    <w:name w:val="List Table 7 Colorful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9">
    <w:name w:val="List Table 7 Colorful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0">
    <w:name w:val="List Table 7 Colorful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1">
    <w:name w:val="List Table 7 Colorful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2">
    <w:name w:val="Lined - Accent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4">
    <w:name w:val="Lined - Accent 2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5">
    <w:name w:val="Lined - Accent 3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6">
    <w:name w:val="Lined - Accent 4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7">
    <w:name w:val="Lined - Accent 5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8">
    <w:name w:val="Lined - Accent 6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9">
    <w:name w:val="Bordered &amp; Lined - Accent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1">
    <w:name w:val="Bordered &amp; Lined - Accent 2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2">
    <w:name w:val="Bordered &amp; Lined - Accent 3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3">
    <w:name w:val="Bordered &amp; Lined - Accent 4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4">
    <w:name w:val="Bordered &amp; Lined - Accent 5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5">
    <w:name w:val="Bordered &amp; Lined - Accent 6"/>
    <w:basedOn w:val="6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6">
    <w:name w:val="Bordered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6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600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601"/>
    <w:uiPriority w:val="99"/>
    <w:unhideWhenUsed/>
    <w:rPr>
      <w:vertAlign w:val="superscript"/>
    </w:rPr>
  </w:style>
  <w:style w:type="paragraph" w:styleId="177">
    <w:name w:val="endnote text"/>
    <w:basedOn w:val="600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601"/>
    <w:uiPriority w:val="99"/>
    <w:semiHidden/>
    <w:unhideWhenUsed/>
    <w:rPr>
      <w:vertAlign w:val="superscript"/>
    </w:rPr>
  </w:style>
  <w:style w:type="paragraph" w:styleId="180">
    <w:name w:val="toc 1"/>
    <w:basedOn w:val="600"/>
    <w:next w:val="600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600"/>
    <w:next w:val="600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600"/>
    <w:next w:val="600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600"/>
    <w:next w:val="600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600"/>
    <w:next w:val="600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600"/>
    <w:next w:val="600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600"/>
    <w:next w:val="600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600"/>
    <w:next w:val="600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600"/>
    <w:next w:val="600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600"/>
    <w:next w:val="600"/>
    <w:uiPriority w:val="99"/>
    <w:unhideWhenUsed/>
    <w:pPr>
      <w:spacing w:after="0" w:afterAutospacing="0"/>
    </w:pPr>
  </w:style>
  <w:style w:type="paragraph" w:styleId="600" w:default="1">
    <w:name w:val="Normal"/>
    <w:qFormat/>
  </w:style>
  <w:style w:type="character" w:styleId="601" w:default="1">
    <w:name w:val="Default Paragraph Font"/>
    <w:uiPriority w:val="1"/>
    <w:semiHidden/>
    <w:unhideWhenUsed/>
  </w:style>
  <w:style w:type="table" w:styleId="60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03" w:default="1">
    <w:name w:val="No List"/>
    <w:uiPriority w:val="99"/>
    <w:semiHidden/>
    <w:unhideWhenUsed/>
  </w:style>
  <w:style w:type="paragraph" w:styleId="604">
    <w:name w:val="List Paragraph"/>
    <w:basedOn w:val="600"/>
    <w:uiPriority w:val="34"/>
    <w:qFormat/>
    <w:pPr>
      <w:contextualSpacing/>
      <w:ind w:left="720"/>
    </w:pPr>
  </w:style>
  <w:style w:type="paragraph" w:styleId="605">
    <w:name w:val="Balloon Text"/>
    <w:basedOn w:val="600"/>
    <w:link w:val="60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06" w:customStyle="1">
    <w:name w:val="Текст выноски Знак"/>
    <w:basedOn w:val="601"/>
    <w:link w:val="605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jp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неж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Горизонт">
      <a:fillStyleLst>
        <a:solidFill>
          <a:schemeClr val="phClr"/>
        </a:solidFill>
        <a:gradFill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200000"/>
              </a:schemeClr>
            </a:gs>
          </a:gsLst>
          <a:path path="circle"/>
        </a:gradFill>
        <a:gradFill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200000"/>
              </a:schemeClr>
            </a:gs>
          </a:gsLst>
          <a:path path="circle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Company>SPecialiST RePack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revision>6</cp:revision>
  <dcterms:created xsi:type="dcterms:W3CDTF">2024-07-02T11:38:00Z</dcterms:created>
  <dcterms:modified xsi:type="dcterms:W3CDTF">2024-07-30T07:37:14Z</dcterms:modified>
</cp:coreProperties>
</file>