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F3" w:rsidRDefault="006945F3">
      <w:pPr>
        <w:spacing w:after="0" w:line="240" w:lineRule="auto"/>
        <w:jc w:val="center"/>
        <w:rPr>
          <w:rFonts w:ascii="Times New Roman" w:eastAsia="Times New Roman" w:hAnsi="Times New Roman" w:cs="Times New Roman"/>
          <w:b/>
          <w:sz w:val="28"/>
          <w:szCs w:val="28"/>
        </w:rPr>
      </w:pPr>
    </w:p>
    <w:p w:rsidR="006945F3" w:rsidRDefault="006945F3">
      <w:pPr>
        <w:shd w:val="clear" w:color="auto" w:fill="FFFFFF"/>
        <w:spacing w:after="0" w:line="240" w:lineRule="auto"/>
        <w:ind w:left="4"/>
        <w:jc w:val="center"/>
        <w:rPr>
          <w:rFonts w:ascii="Times New Roman" w:eastAsia="Times New Roman" w:hAnsi="Times New Roman" w:cs="Times New Roman"/>
          <w:b/>
          <w:bCs/>
          <w:spacing w:val="-1"/>
          <w:sz w:val="28"/>
          <w:szCs w:val="28"/>
        </w:rPr>
      </w:pPr>
    </w:p>
    <w:tbl>
      <w:tblPr>
        <w:tblW w:w="10313" w:type="dxa"/>
        <w:tblLayout w:type="fixed"/>
        <w:tblLook w:val="04A0" w:firstRow="1" w:lastRow="0" w:firstColumn="1" w:lastColumn="0" w:noHBand="0" w:noVBand="1"/>
      </w:tblPr>
      <w:tblGrid>
        <w:gridCol w:w="4643"/>
        <w:gridCol w:w="5670"/>
      </w:tblGrid>
      <w:tr w:rsidR="006945F3">
        <w:tc>
          <w:tcPr>
            <w:tcW w:w="4643" w:type="dxa"/>
            <w:noWrap/>
          </w:tcPr>
          <w:p w:rsidR="006945F3" w:rsidRDefault="006945F3">
            <w:pPr>
              <w:tabs>
                <w:tab w:val="left" w:pos="9637"/>
              </w:tabs>
              <w:spacing w:after="0" w:line="240" w:lineRule="auto"/>
              <w:jc w:val="center"/>
              <w:rPr>
                <w:rFonts w:ascii="Times New Roman" w:eastAsia="Times New Roman" w:hAnsi="Times New Roman" w:cs="Times New Roman"/>
                <w:b/>
                <w:sz w:val="26"/>
                <w:szCs w:val="26"/>
                <w:lang w:eastAsia="en-US"/>
              </w:rPr>
            </w:pPr>
          </w:p>
        </w:tc>
        <w:tc>
          <w:tcPr>
            <w:tcW w:w="5670" w:type="dxa"/>
            <w:noWrap/>
          </w:tcPr>
          <w:p w:rsidR="006945F3" w:rsidRDefault="001F20EB">
            <w:pPr>
              <w:tabs>
                <w:tab w:val="left" w:pos="9637"/>
              </w:tabs>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Приложение </w:t>
            </w:r>
          </w:p>
          <w:p w:rsidR="006945F3" w:rsidRDefault="001F20EB">
            <w:pPr>
              <w:tabs>
                <w:tab w:val="left" w:pos="9637"/>
              </w:tabs>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к приказу министерства образования </w:t>
            </w:r>
          </w:p>
          <w:p w:rsidR="006945F3" w:rsidRDefault="001F20EB">
            <w:pPr>
              <w:tabs>
                <w:tab w:val="left" w:pos="9637"/>
              </w:tabs>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Белгородской области </w:t>
            </w:r>
          </w:p>
          <w:p w:rsidR="006945F3" w:rsidRDefault="001F20EB" w:rsidP="00444468">
            <w:pPr>
              <w:tabs>
                <w:tab w:val="left" w:pos="9637"/>
              </w:tabs>
              <w:spacing w:after="0" w:line="240" w:lineRule="auto"/>
              <w:jc w:val="center"/>
              <w:rPr>
                <w:rFonts w:ascii="Times New Roman" w:eastAsia="Times New Roman" w:hAnsi="Times New Roman" w:cs="Times New Roman"/>
                <w:b/>
                <w:sz w:val="26"/>
                <w:szCs w:val="26"/>
                <w:lang w:eastAsia="en-US"/>
              </w:rPr>
            </w:pPr>
            <w:r>
              <w:rPr>
                <w:rFonts w:ascii="Times New Roman" w:eastAsia="Times New Roman" w:hAnsi="Times New Roman" w:cs="Times New Roman"/>
                <w:sz w:val="26"/>
                <w:szCs w:val="26"/>
                <w:lang w:eastAsia="en-US"/>
              </w:rPr>
              <w:t>от «_</w:t>
            </w:r>
            <w:r w:rsidR="00444468">
              <w:rPr>
                <w:rFonts w:ascii="Times New Roman" w:eastAsia="Times New Roman" w:hAnsi="Times New Roman" w:cs="Times New Roman"/>
                <w:sz w:val="26"/>
                <w:szCs w:val="26"/>
                <w:lang w:eastAsia="en-US"/>
              </w:rPr>
              <w:t>18</w:t>
            </w:r>
            <w:r>
              <w:rPr>
                <w:rFonts w:ascii="Times New Roman" w:eastAsia="Times New Roman" w:hAnsi="Times New Roman" w:cs="Times New Roman"/>
                <w:sz w:val="26"/>
                <w:szCs w:val="26"/>
                <w:lang w:eastAsia="en-US"/>
              </w:rPr>
              <w:t>» __</w:t>
            </w:r>
            <w:r w:rsidR="00444468">
              <w:rPr>
                <w:rFonts w:ascii="Times New Roman" w:eastAsia="Times New Roman" w:hAnsi="Times New Roman" w:cs="Times New Roman"/>
                <w:sz w:val="26"/>
                <w:szCs w:val="26"/>
                <w:lang w:eastAsia="en-US"/>
              </w:rPr>
              <w:t>апреля______ 2024 г. № 1229</w:t>
            </w:r>
            <w:bookmarkStart w:id="0" w:name="_GoBack"/>
            <w:bookmarkEnd w:id="0"/>
            <w:r>
              <w:rPr>
                <w:rFonts w:ascii="Times New Roman" w:eastAsia="Times New Roman" w:hAnsi="Times New Roman" w:cs="Times New Roman"/>
                <w:sz w:val="26"/>
                <w:szCs w:val="26"/>
                <w:lang w:eastAsia="en-US"/>
              </w:rPr>
              <w:t>_</w:t>
            </w:r>
          </w:p>
        </w:tc>
      </w:tr>
    </w:tbl>
    <w:p w:rsidR="006945F3" w:rsidRDefault="006945F3">
      <w:pPr>
        <w:spacing w:after="0" w:line="240" w:lineRule="auto"/>
        <w:jc w:val="center"/>
        <w:rPr>
          <w:rFonts w:ascii="Times New Roman" w:eastAsia="Times New Roman" w:hAnsi="Times New Roman" w:cs="Times New Roman"/>
          <w:b/>
          <w:bCs/>
          <w:sz w:val="26"/>
          <w:szCs w:val="26"/>
        </w:rPr>
      </w:pPr>
    </w:p>
    <w:p w:rsidR="006945F3" w:rsidRDefault="006945F3">
      <w:pPr>
        <w:spacing w:after="0" w:line="240" w:lineRule="auto"/>
        <w:jc w:val="center"/>
        <w:rPr>
          <w:rFonts w:ascii="Times New Roman" w:eastAsia="Times New Roman" w:hAnsi="Times New Roman" w:cs="Times New Roman"/>
          <w:b/>
          <w:bCs/>
          <w:sz w:val="26"/>
          <w:szCs w:val="26"/>
        </w:rPr>
      </w:pPr>
    </w:p>
    <w:p w:rsidR="006945F3" w:rsidRDefault="001F20EB">
      <w:pPr>
        <w:spacing w:after="0" w:line="283" w:lineRule="atLeast"/>
        <w:jc w:val="center"/>
        <w:rPr>
          <w:rFonts w:ascii="Times New Roman" w:hAnsi="Times New Roman" w:cs="Times New Roman"/>
        </w:rPr>
      </w:pPr>
      <w:r>
        <w:rPr>
          <w:rFonts w:ascii="Times New Roman" w:hAnsi="Times New Roman" w:cs="Times New Roman"/>
          <w:b/>
          <w:sz w:val="26"/>
          <w:szCs w:val="26"/>
        </w:rPr>
        <w:t>Примерное положение</w:t>
      </w:r>
    </w:p>
    <w:p w:rsidR="006945F3" w:rsidRDefault="001F20EB">
      <w:pPr>
        <w:spacing w:after="0" w:line="283" w:lineRule="atLeast"/>
        <w:jc w:val="center"/>
        <w:rPr>
          <w:rFonts w:ascii="Times New Roman" w:hAnsi="Times New Roman" w:cs="Times New Roman"/>
        </w:rPr>
      </w:pPr>
      <w:r>
        <w:rPr>
          <w:rFonts w:ascii="Times New Roman" w:hAnsi="Times New Roman" w:cs="Times New Roman"/>
          <w:b/>
          <w:sz w:val="26"/>
          <w:szCs w:val="26"/>
        </w:rPr>
        <w:t>о Консультационном центре, предоставляющем родителям (законным представителям) детей услуги методической, психолого-педагогической, диагностической и консультативной помощи (далее – Положение)</w:t>
      </w:r>
    </w:p>
    <w:p w:rsidR="006945F3" w:rsidRDefault="006945F3">
      <w:pPr>
        <w:spacing w:after="0" w:line="283" w:lineRule="atLeast"/>
        <w:jc w:val="both"/>
        <w:rPr>
          <w:rFonts w:ascii="Times New Roman" w:hAnsi="Times New Roman" w:cs="Times New Roman"/>
        </w:rPr>
      </w:pPr>
    </w:p>
    <w:p w:rsidR="006945F3" w:rsidRDefault="001F20EB">
      <w:pPr>
        <w:numPr>
          <w:ilvl w:val="0"/>
          <w:numId w:val="20"/>
        </w:numPr>
        <w:spacing w:after="0" w:line="283" w:lineRule="atLeast"/>
        <w:jc w:val="center"/>
        <w:rPr>
          <w:rFonts w:ascii="Times New Roman" w:hAnsi="Times New Roman" w:cs="Times New Roman"/>
        </w:rPr>
      </w:pPr>
      <w:r>
        <w:rPr>
          <w:rFonts w:ascii="Times New Roman" w:hAnsi="Times New Roman" w:cs="Times New Roman"/>
          <w:b/>
          <w:sz w:val="26"/>
          <w:szCs w:val="26"/>
        </w:rPr>
        <w:t>Общие положения</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1.1. На базе некоммерческих организаций (далее – Организаций)/ структурных подразделений Организаций в целях предоставления родителям (законным представителям) детей услуг методической, психолого-педагогической, диагностической и консультативной помощи (далее – Услуг) организуются Консультационные центры (далее – Центры).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1.2. Настоящее Положение распространяется на Организации, имеющие (или планирующие создать) в своей структуре Центры. </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xml:space="preserve">1.3. Настоящим Положением устанавливается порядок организации </w:t>
      </w:r>
      <w:r>
        <w:rPr>
          <w:rFonts w:ascii="Times New Roman" w:hAnsi="Times New Roman" w:cs="Times New Roman"/>
          <w:sz w:val="26"/>
          <w:szCs w:val="26"/>
        </w:rPr>
        <w:br/>
        <w:t>и функционирования Центра, являющегося структурной единицей Организации, регулируется порядок и условия оказания Услуг.</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1.4. Настоящее Положение разработано в соответствии со следующими законодательными и нормативными правовыми актами: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Федеральным законом от 29.12.2012 года № 273-ФЗ «Об образовании </w:t>
      </w:r>
      <w:r>
        <w:rPr>
          <w:rFonts w:ascii="Times New Roman" w:hAnsi="Times New Roman" w:cs="Times New Roman"/>
          <w:sz w:val="26"/>
          <w:szCs w:val="26"/>
        </w:rPr>
        <w:br/>
        <w:t>в Российской Федерации»;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Федеральным законом от 24.07.1998 года № 124-ФЗ «Об основных гарантиях прав ребенка в Российской Федерации»;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Федеральным законом от 27.07.2006 года № 152-ФЗ «О персональных данных»;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Федеральным законом от 24.11.1995 года № 181-ФЗ «О социальной защите инвалидов в Российской Федерации»;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Законом Российской Федерации от 07.02.1992 года № 2300-1 «О защите прав потребителей»;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Указом Президента Российской Федерации от 29.05.2017 года № 240</w:t>
      </w:r>
      <w:r>
        <w:rPr>
          <w:rFonts w:ascii="Times New Roman" w:hAnsi="Times New Roman" w:cs="Times New Roman"/>
          <w:sz w:val="26"/>
          <w:szCs w:val="26"/>
        </w:rPr>
        <w:br/>
        <w:t>«Об объявлении в Российской Федерации Десятилетия детства в 2018-2027 гг.»;</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распоряжением Правительства Российской Федерации от 23.01.2021 года № 122-р «Об утверждении плана основных мероприятий, проводимых в рамках Десятилетия детства, на период до 2027 года»;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постановлением Правительства Российской Федерации от 27.10.2016 года № 1096 «Об утверждении перечня общественно полезных услуг и критериев оценки качества их оказания»;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постановлением Правительства Российской Федерации от 10.07.2013 года № 582 «</w:t>
      </w:r>
      <w:r>
        <w:rPr>
          <w:rFonts w:ascii="Times New Roman" w:hAnsi="Times New Roman" w:cs="Times New Roman"/>
          <w:bCs/>
          <w:sz w:val="26"/>
          <w:szCs w:val="26"/>
        </w:rPr>
        <w:t xml:space="preserve">Об утверждении Правил размещения на официальном сайте образовательной организации в информационно-телекоммуникационной сети «Интернет» </w:t>
      </w:r>
      <w:r>
        <w:rPr>
          <w:rFonts w:ascii="Times New Roman" w:hAnsi="Times New Roman" w:cs="Times New Roman"/>
          <w:bCs/>
          <w:sz w:val="26"/>
          <w:szCs w:val="26"/>
        </w:rPr>
        <w:br/>
        <w:t>и обновления информации об образовательной организации</w:t>
      </w:r>
      <w:r>
        <w:rPr>
          <w:rFonts w:ascii="Times New Roman" w:hAnsi="Times New Roman" w:cs="Times New Roman"/>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 xml:space="preserve">- приказом Министерства просвещения Российской Федерации </w:t>
      </w:r>
      <w:r>
        <w:rPr>
          <w:rFonts w:ascii="Times New Roman" w:hAnsi="Times New Roman" w:cs="Times New Roman"/>
          <w:sz w:val="26"/>
          <w:szCs w:val="26"/>
        </w:rPr>
        <w:br/>
        <w:t>от 31.07.2020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приказом Министерства образования и науки Российской Федерации</w:t>
      </w:r>
      <w:r>
        <w:rPr>
          <w:rFonts w:ascii="Times New Roman" w:hAnsi="Times New Roman" w:cs="Times New Roman"/>
          <w:sz w:val="26"/>
          <w:szCs w:val="26"/>
        </w:rPr>
        <w:br/>
        <w:t>от 17.10.2013 года № 1155 «Об утверждении федерального государственного образовательного стандарта дошкольного образования»;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 xml:space="preserve">- распоряжением Правительства Белгородской области от 28.12.2020 года </w:t>
      </w:r>
      <w:r>
        <w:rPr>
          <w:rFonts w:ascii="Times New Roman" w:hAnsi="Times New Roman" w:cs="Times New Roman"/>
          <w:color w:val="000000" w:themeColor="text1"/>
          <w:sz w:val="26"/>
          <w:szCs w:val="26"/>
        </w:rPr>
        <w:br/>
        <w:t xml:space="preserve">№ 529-рп «Об утверждении порядка формирования и ведения региональной информационной системы доступности дошкольного образования, в том числе порядка предоставления родителям (законным представителям) детей сведений      </w:t>
      </w:r>
      <w:r>
        <w:rPr>
          <w:rFonts w:ascii="Times New Roman" w:hAnsi="Times New Roman" w:cs="Times New Roman"/>
          <w:color w:val="000000" w:themeColor="text1"/>
          <w:sz w:val="26"/>
          <w:szCs w:val="26"/>
        </w:rPr>
        <w:br/>
        <w:t>из нее»;</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постановлением Правительства Белгородской области от 25.12.2023 года</w:t>
      </w:r>
      <w:r>
        <w:rPr>
          <w:rFonts w:ascii="Times New Roman" w:hAnsi="Times New Roman" w:cs="Times New Roman"/>
          <w:sz w:val="26"/>
          <w:szCs w:val="26"/>
        </w:rPr>
        <w:br/>
        <w:t>№ 799-пп «Об утверждении государственной программы Белгородской области «Развитие образования Белгородской области»</w:t>
      </w:r>
      <w:r>
        <w:rPr>
          <w:rFonts w:ascii="Times New Roman" w:hAnsi="Times New Roman" w:cs="Times New Roman"/>
          <w:color w:val="000000" w:themeColor="text1"/>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приказом департамента образования Белгородской области от 06.03.2020 года № 587 «Об утверждении примерного положения о технологизации видов помощи родителям в Консультационных центрах»;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приказом министерства образования Белгородской области от 25.03.2022 года № 952 «Об утверждении примерного положения о Консультационном центре «Лекотека»</w:t>
      </w:r>
      <w:r>
        <w:rPr>
          <w:rFonts w:ascii="Times New Roman" w:hAnsi="Times New Roman" w:cs="Times New Roman"/>
          <w:color w:val="000000" w:themeColor="text1"/>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 приказом министерства</w:t>
      </w:r>
      <w:r>
        <w:rPr>
          <w:rFonts w:ascii="Times New Roman" w:hAnsi="Times New Roman" w:cs="Times New Roman"/>
          <w:sz w:val="26"/>
          <w:szCs w:val="26"/>
        </w:rPr>
        <w:t xml:space="preserve"> образования Белгородской области</w:t>
      </w:r>
      <w:r>
        <w:rPr>
          <w:rFonts w:ascii="Times New Roman" w:hAnsi="Times New Roman" w:cs="Times New Roman"/>
          <w:color w:val="000000" w:themeColor="text1"/>
          <w:sz w:val="26"/>
          <w:szCs w:val="26"/>
        </w:rPr>
        <w:t xml:space="preserve"> от 08.12.2022 года «Об утверждении пакета регламентирующих документов по созданию </w:t>
      </w:r>
      <w:r>
        <w:rPr>
          <w:rFonts w:ascii="Times New Roman" w:hAnsi="Times New Roman" w:cs="Times New Roman"/>
          <w:color w:val="000000" w:themeColor="text1"/>
          <w:sz w:val="26"/>
          <w:szCs w:val="26"/>
        </w:rPr>
        <w:br/>
        <w:t>и функционированию служб ранней помощи и кабинетов ранней помощи»;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 приказом министерства</w:t>
      </w:r>
      <w:r>
        <w:rPr>
          <w:rFonts w:ascii="Times New Roman" w:hAnsi="Times New Roman" w:cs="Times New Roman"/>
          <w:sz w:val="26"/>
          <w:szCs w:val="26"/>
        </w:rPr>
        <w:t xml:space="preserve"> образования Белгородской области</w:t>
      </w:r>
      <w:r>
        <w:rPr>
          <w:rFonts w:ascii="Times New Roman" w:hAnsi="Times New Roman" w:cs="Times New Roman"/>
          <w:color w:val="000000" w:themeColor="text1"/>
          <w:sz w:val="26"/>
          <w:szCs w:val="26"/>
        </w:rPr>
        <w:t xml:space="preserve"> от 25.07.2023 года № 2202 «Об утверждении электронного портфеля игровых и образовательных практик «Дети в приоритете»;</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 xml:space="preserve">- приказом министерства </w:t>
      </w:r>
      <w:r>
        <w:rPr>
          <w:rFonts w:ascii="Times New Roman" w:hAnsi="Times New Roman" w:cs="Times New Roman"/>
          <w:sz w:val="26"/>
          <w:szCs w:val="26"/>
        </w:rPr>
        <w:t>образования Белгородской области</w:t>
      </w:r>
      <w:r>
        <w:rPr>
          <w:rFonts w:ascii="Times New Roman" w:hAnsi="Times New Roman" w:cs="Times New Roman"/>
          <w:color w:val="000000" w:themeColor="text1"/>
          <w:sz w:val="26"/>
          <w:szCs w:val="26"/>
        </w:rPr>
        <w:t xml:space="preserve"> от 22.02.2024 года № 567 «Об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1.5. К основным целевым группам получателей Услуг Центра относятся: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родители (законные представители) детей дошкольного возраста, в том числе до 3 лет, посещающих образовательные организации, реализующие образовательные программы дошкольного образования;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родители (законные представители) детей дошкольного возраста, в том числе до 3 лет, не посещающих образовательные организации, реализующие образовательные программы дошкольного образования, но зарегистрированных в</w:t>
      </w:r>
      <w:r>
        <w:rPr>
          <w:rFonts w:ascii="Times New Roman" w:eastAsia="Arial" w:hAnsi="Times New Roman" w:cs="Times New Roman"/>
          <w:sz w:val="26"/>
          <w:szCs w:val="26"/>
          <w:highlight w:val="white"/>
        </w:rPr>
        <w:t xml:space="preserve"> государственной информационной системе </w:t>
      </w:r>
      <w:r>
        <w:rPr>
          <w:rFonts w:ascii="Times New Roman" w:hAnsi="Times New Roman" w:cs="Times New Roman"/>
          <w:sz w:val="26"/>
          <w:szCs w:val="26"/>
        </w:rPr>
        <w:t>на предоставление места;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родители (законные представители), чьи дети получают дошкольное образование в форме семейного образования;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родители (законные представители) детей-инвалидов и детей </w:t>
      </w:r>
      <w:r>
        <w:rPr>
          <w:rFonts w:ascii="Times New Roman" w:hAnsi="Times New Roman" w:cs="Times New Roman"/>
          <w:sz w:val="26"/>
          <w:szCs w:val="26"/>
        </w:rPr>
        <w:br/>
        <w:t>с ограниченными возможностями здоровья;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другие категории родителей (законных представителей) при наличии проблем в обучении, воспитании, поведении, развитии и социализации </w:t>
      </w:r>
      <w:r>
        <w:rPr>
          <w:rFonts w:ascii="Times New Roman" w:hAnsi="Times New Roman" w:cs="Times New Roman"/>
          <w:sz w:val="26"/>
          <w:szCs w:val="26"/>
        </w:rPr>
        <w:br/>
        <w:t>у несовершеннолетних детей (например, старше 7 лет и др.)</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1.6. Несовершеннолетние дети не относятся к целевой группе получателей Услуг Центра.</w:t>
      </w:r>
      <w:r>
        <w:rPr>
          <w:rFonts w:ascii="Times New Roman" w:hAnsi="Times New Roman" w:cs="Times New Roman"/>
          <w:sz w:val="26"/>
          <w:szCs w:val="26"/>
          <w:highlight w:val="white"/>
        </w:rPr>
        <w:t xml:space="preserve"> В случае необходимости работы с детьми специалисты Центра могут </w:t>
      </w:r>
      <w:r>
        <w:rPr>
          <w:rFonts w:ascii="Times New Roman" w:hAnsi="Times New Roman" w:cs="Times New Roman"/>
          <w:sz w:val="26"/>
          <w:szCs w:val="26"/>
          <w:highlight w:val="white"/>
        </w:rPr>
        <w:lastRenderedPageBreak/>
        <w:t xml:space="preserve">направить родителей (законных представителей) в службу ранней помощи, кабинет ранней помощи, центр психолого-медико-социального сопровождения и другую организацию, оказывающую такие услуги.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highlight w:val="white"/>
        </w:rPr>
        <w:t xml:space="preserve">В случае если для оказания помощи родителю (законному представителю) возникает необходимость в диагностике ребенка, то ее проведение возможно  </w:t>
      </w:r>
      <w:r>
        <w:rPr>
          <w:rFonts w:ascii="Times New Roman" w:hAnsi="Times New Roman" w:cs="Times New Roman"/>
          <w:sz w:val="26"/>
          <w:szCs w:val="26"/>
          <w:highlight w:val="white"/>
        </w:rPr>
        <w:br/>
        <w:t xml:space="preserve">в качестве предваряющего мероприятия, не являющегося Услугой, и только на основании письменного согласия родителя (законного представителя), подтверждающегося договором между Организацией, структурной единицей которой является Центр, и родителем (законным представителем) ребенка.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1.7. Информация об оказании Услуг предоставляется в разных формах через различные источники для гарантированного информирования родителей (законных представителей) о порядке и условиях доступа к их получению.</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1.8. Основные понятия, используемые в Положении: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диспетчерское консультирование – оказание Услуги информационного характера по вопросу получения методической, психолого-педагогической,  диагностической и консультативной помощи в иных организациях;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содержательное консультирование – оказание Услуги в Центре;</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опрос с обратной связью – заполнение родителем (законным представителем), которому была предоставлена Услуга, психодиагностического, социологического </w:t>
      </w:r>
      <w:r>
        <w:rPr>
          <w:rFonts w:ascii="Times New Roman" w:hAnsi="Times New Roman" w:cs="Times New Roman"/>
          <w:sz w:val="26"/>
          <w:szCs w:val="26"/>
        </w:rPr>
        <w:br/>
        <w:t>и иных видов опросника, с осуществлением по итогам обратной связи с ним;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просветительские мероприятия для родителей (законных представителей), </w:t>
      </w:r>
      <w:r>
        <w:rPr>
          <w:rFonts w:ascii="Times New Roman" w:hAnsi="Times New Roman" w:cs="Times New Roman"/>
          <w:sz w:val="26"/>
          <w:szCs w:val="26"/>
        </w:rPr>
        <w:br/>
        <w:t xml:space="preserve">в том числе вебинары, тематические видеолекции, подкасты, методические кейсы – коллективное обсуждение вопросов построения гармоничных семейных отношений, профилактики детских травм, трудного поведения детей, их социализации и др. </w:t>
      </w:r>
      <w:r>
        <w:rPr>
          <w:rFonts w:ascii="Times New Roman" w:hAnsi="Times New Roman" w:cs="Times New Roman"/>
          <w:sz w:val="26"/>
          <w:szCs w:val="26"/>
        </w:rPr>
        <w:br/>
        <w:t>с выдачей сертификата участника (возможно электронного образца);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очное консультирование – оказание Услуги в помещении Центра;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выездное очное консультирование – оказание Услуги по месту нахождения другой Организации, не имеющей в структуре Центра, по месту проживания родителя (законного представителя), в общественных местах, в организациях социальной сферы, а также в рамках проведения специалистами Центра обучающих мероприятий;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дистанционное консультирование – оказание Услуги с применением информационно-телекоммуникационных сети «Интернет» (видео-конференц-связь), телефона при опосредованном (на расстоянии) взаимодействии консультанта </w:t>
      </w:r>
      <w:r>
        <w:rPr>
          <w:rFonts w:ascii="Times New Roman" w:hAnsi="Times New Roman" w:cs="Times New Roman"/>
          <w:sz w:val="26"/>
          <w:szCs w:val="26"/>
        </w:rPr>
        <w:br/>
        <w:t>с родителем (законным представителем);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консультирование в форме письменного ответа – оказание Услуги </w:t>
      </w:r>
      <w:r>
        <w:rPr>
          <w:rFonts w:ascii="Times New Roman" w:hAnsi="Times New Roman" w:cs="Times New Roman"/>
          <w:sz w:val="26"/>
          <w:szCs w:val="26"/>
        </w:rPr>
        <w:br/>
        <w:t>с использованием электронной почты, мессенджеров, по итогам опроса/ анкетирования/ тестирования;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методическая помощь – консультирование родителей (законных представителей) по вопросам применения различных форм, методик и средств воспитания и обучения ребенка;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психолого-педагогическая помощь – обучение родителей (законных представителей), направленное на формирование у них педагогической культуры </w:t>
      </w:r>
      <w:r>
        <w:rPr>
          <w:rFonts w:ascii="Times New Roman" w:hAnsi="Times New Roman" w:cs="Times New Roman"/>
          <w:sz w:val="26"/>
          <w:szCs w:val="26"/>
        </w:rPr>
        <w:br/>
        <w:t>и предотвращение возникающих семейных проблем;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highlight w:val="white"/>
        </w:rPr>
        <w:t xml:space="preserve">- диагностическая помощь – определение дефицита специальных знаний </w:t>
      </w:r>
      <w:r>
        <w:rPr>
          <w:rFonts w:ascii="Times New Roman" w:hAnsi="Times New Roman" w:cs="Times New Roman"/>
          <w:sz w:val="26"/>
          <w:szCs w:val="26"/>
          <w:highlight w:val="white"/>
        </w:rPr>
        <w:br/>
        <w:t xml:space="preserve">у родителей (законных представителей), которые позволили бы им принимать правильные решения в отношении выбора форм и методов обучения, воспитания </w:t>
      </w:r>
      <w:r>
        <w:rPr>
          <w:rFonts w:ascii="Times New Roman" w:hAnsi="Times New Roman" w:cs="Times New Roman"/>
          <w:sz w:val="26"/>
          <w:szCs w:val="26"/>
          <w:highlight w:val="white"/>
        </w:rPr>
        <w:br/>
        <w:t>и развития своего ребенка</w:t>
      </w:r>
      <w:r>
        <w:rPr>
          <w:rFonts w:ascii="Times New Roman" w:hAnsi="Times New Roman" w:cs="Times New Roman"/>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 xml:space="preserve">- консультативная помощь – включение родителей в целенаправленный развивающий процесс посредством информирования о физиологических </w:t>
      </w:r>
      <w:r>
        <w:rPr>
          <w:rFonts w:ascii="Times New Roman" w:hAnsi="Times New Roman" w:cs="Times New Roman"/>
          <w:sz w:val="26"/>
          <w:szCs w:val="26"/>
        </w:rPr>
        <w:br/>
        <w:t>и психологических особенностях развития ребенка, существующих механизмах ранней помощи.</w:t>
      </w:r>
    </w:p>
    <w:p w:rsidR="006945F3" w:rsidRDefault="006945F3">
      <w:pPr>
        <w:spacing w:after="0" w:line="283" w:lineRule="atLeast"/>
        <w:ind w:firstLine="709"/>
        <w:jc w:val="both"/>
        <w:rPr>
          <w:rFonts w:ascii="Times New Roman" w:hAnsi="Times New Roman" w:cs="Times New Roman"/>
        </w:rPr>
      </w:pPr>
    </w:p>
    <w:p w:rsidR="006945F3" w:rsidRDefault="001F20EB">
      <w:pPr>
        <w:numPr>
          <w:ilvl w:val="0"/>
          <w:numId w:val="20"/>
        </w:numPr>
        <w:spacing w:after="0" w:line="283" w:lineRule="atLeast"/>
        <w:jc w:val="center"/>
        <w:rPr>
          <w:rFonts w:ascii="Times New Roman" w:hAnsi="Times New Roman" w:cs="Times New Roman"/>
        </w:rPr>
      </w:pPr>
      <w:r>
        <w:rPr>
          <w:rFonts w:ascii="Times New Roman" w:hAnsi="Times New Roman" w:cs="Times New Roman"/>
          <w:b/>
          <w:sz w:val="26"/>
          <w:szCs w:val="26"/>
        </w:rPr>
        <w:t xml:space="preserve">Цель и задачи Центра </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2.1. Основной целью деятельности Центра является повышение компетентности родителей (законных представителей) в вопросах развития, воспитания, обучения и социализации несовершеннолетних детей.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2.2. Основными задачами Центра являются: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оказание Услуг, направленных на развитие психолого-педагогической компетентности родителей (законных представителей);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сопровождение семьи, взаимодействие со специалистами по ранней помощи </w:t>
      </w:r>
      <w:r>
        <w:rPr>
          <w:rFonts w:ascii="Times New Roman" w:hAnsi="Times New Roman" w:cs="Times New Roman"/>
          <w:sz w:val="26"/>
          <w:szCs w:val="26"/>
        </w:rPr>
        <w:br/>
        <w:t>в процессе получения семьей услуг ранней помощи;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создание необходимого информационного и мотивационного полей для активного включения родителей (законных представителей) в целенаправленный развивающий процесс;</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пропаганда позитивного и ответственного родительства, значимости родительского просвещения для укрепления института семьи, духовно-нравственных традиций семейных отношений.</w:t>
      </w:r>
    </w:p>
    <w:p w:rsidR="006945F3" w:rsidRDefault="006945F3">
      <w:pPr>
        <w:spacing w:after="0" w:line="283" w:lineRule="atLeast"/>
        <w:ind w:left="420"/>
        <w:jc w:val="both"/>
        <w:rPr>
          <w:rFonts w:ascii="Times New Roman" w:hAnsi="Times New Roman" w:cs="Times New Roman"/>
        </w:rPr>
      </w:pPr>
    </w:p>
    <w:p w:rsidR="006945F3" w:rsidRDefault="001F20EB">
      <w:pPr>
        <w:numPr>
          <w:ilvl w:val="0"/>
          <w:numId w:val="20"/>
        </w:numPr>
        <w:spacing w:after="0" w:line="283" w:lineRule="atLeast"/>
        <w:jc w:val="center"/>
        <w:rPr>
          <w:rFonts w:ascii="Times New Roman" w:hAnsi="Times New Roman" w:cs="Times New Roman"/>
        </w:rPr>
      </w:pPr>
      <w:r>
        <w:rPr>
          <w:rFonts w:ascii="Times New Roman" w:hAnsi="Times New Roman" w:cs="Times New Roman"/>
          <w:b/>
          <w:sz w:val="26"/>
          <w:szCs w:val="26"/>
        </w:rPr>
        <w:t xml:space="preserve">Порядок организации деятельности Центра </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xml:space="preserve">3.1. На основании мониторинга данных учета детей, подлежащих зачислению </w:t>
      </w:r>
      <w:r>
        <w:rPr>
          <w:rFonts w:ascii="Times New Roman" w:hAnsi="Times New Roman" w:cs="Times New Roman"/>
          <w:sz w:val="26"/>
          <w:szCs w:val="26"/>
        </w:rPr>
        <w:br/>
        <w:t>в образовательные организации, реализующие образовательную программу дошкольного образования, детей, получающих дошкольное образование в форме семейного образования, предварительного анализа потребности населения в Услугах Учредитель обсуждает с руководителями Организаций вопрос наличия необходимых условий для  создания Центра.</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xml:space="preserve">3.2. Общее руководство и контроль за деятельностью Центра возлагается </w:t>
      </w:r>
      <w:r>
        <w:rPr>
          <w:rFonts w:ascii="Times New Roman" w:hAnsi="Times New Roman" w:cs="Times New Roman"/>
          <w:sz w:val="26"/>
          <w:szCs w:val="26"/>
        </w:rPr>
        <w:br/>
        <w:t>на руководителя Организации.</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 К полномочиям руководителя Организации относится: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3.3.1. Издание, утверждение и внесение изменений в необходимые нормативные документы (приказ об открытии Центра, Положение о Центре и др.).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3.3.2. Определение лица, ответственного за организацию деятельности Центра (руководителя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3.3.3. Определение графика работы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3.3.4. Обеспечение контроля соблюдения работниками Центра требований законодательных, нормативных правовых актов и других документов по вопросам образования, прав детей и родителей (законных представителей), а также порядка оказания Услуг.</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3.3.5. Проведение работ по созданию необходимых кадровых, материально-технических, программных и информационных условий для организации деятельности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3.3.5.1. Требования к кадровому обеспечению деятельности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xml:space="preserve">- оказание Услуг специалистами Центра, принятыми на работу в Организацию на основании трудового договора, либо специалистами, привлеченными к оказанию </w:t>
      </w:r>
      <w:r>
        <w:rPr>
          <w:rFonts w:ascii="Times New Roman" w:hAnsi="Times New Roman" w:cs="Times New Roman"/>
          <w:sz w:val="26"/>
          <w:szCs w:val="26"/>
        </w:rPr>
        <w:lastRenderedPageBreak/>
        <w:t>Услуг (на основании договора гражданско-правового характера</w:t>
      </w:r>
      <w:r>
        <w:rPr>
          <w:rFonts w:ascii="Times New Roman" w:hAnsi="Times New Roman" w:cs="Times New Roman"/>
          <w:i/>
          <w:sz w:val="26"/>
          <w:szCs w:val="26"/>
        </w:rPr>
        <w:t xml:space="preserve">, </w:t>
      </w:r>
      <w:r>
        <w:rPr>
          <w:rFonts w:ascii="Times New Roman" w:hAnsi="Times New Roman" w:cs="Times New Roman"/>
          <w:sz w:val="26"/>
          <w:szCs w:val="26"/>
        </w:rPr>
        <w:t>договора о взаимодействии)</w:t>
      </w:r>
      <w:r>
        <w:rPr>
          <w:rFonts w:ascii="Times New Roman" w:hAnsi="Times New Roman" w:cs="Times New Roman"/>
          <w:i/>
          <w:sz w:val="26"/>
          <w:szCs w:val="26"/>
        </w:rPr>
        <w:t>;</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соответствие квалификации специалистов Центра квалификационным требованиям (любые должности педагогических работников профессиональной квалификационной группы должностей педагогических работников), при этом возможно привлечение специалистов, не соответствующих квалификационным требованиям, для обеспечения технической поддержки предоставления Услуг, для перевозки при выездном очном консультировании;</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своевременное прохождение специалистами Центра курсов повышения квалификации;</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участие специалистов Центра в обучающих мероприятиях (семинарах, вебинарах) по изучению актуального опыта работы Центров.</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w:t>
      </w:r>
      <w:r>
        <w:rPr>
          <w:rFonts w:ascii="Times New Roman" w:hAnsi="Times New Roman" w:cs="Times New Roman"/>
          <w:sz w:val="26"/>
          <w:szCs w:val="26"/>
          <w:highlight w:val="white"/>
        </w:rPr>
        <w:t>.3.5.2. Требования к материально-техническому обеспечению деятельности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highlight w:val="white"/>
        </w:rPr>
        <w:t xml:space="preserve">- помещение для оказания Услуги располагается в здании, оборудованном </w:t>
      </w:r>
      <w:r>
        <w:rPr>
          <w:rFonts w:ascii="Times New Roman" w:hAnsi="Times New Roman" w:cs="Times New Roman"/>
          <w:sz w:val="26"/>
          <w:szCs w:val="26"/>
          <w:highlight w:val="white"/>
        </w:rPr>
        <w:br/>
        <w:t>в соответствии с соблюдением условий доступности для инвалидов и других маломобильных групп населения;</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оснащенность мебелью и необходимым оборудованием для оказания Услуги, в т.ч. персональным компьютером (ноутбуком) с доступом к информационно-телекоммуникационной сети «Интернет», средствами визуализации, копировальной техникой;</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highlight w:val="white"/>
        </w:rPr>
        <w:t xml:space="preserve">- наличие зоны ожидания для лиц, прибывших для получения Услуг </w:t>
      </w:r>
      <w:r>
        <w:rPr>
          <w:rFonts w:ascii="Times New Roman" w:hAnsi="Times New Roman" w:cs="Times New Roman"/>
          <w:sz w:val="26"/>
          <w:szCs w:val="26"/>
          <w:highlight w:val="white"/>
        </w:rPr>
        <w:br/>
        <w:t>и ожидающих своей очереди;</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w:t>
      </w:r>
      <w:r>
        <w:rPr>
          <w:rFonts w:ascii="Times New Roman" w:hAnsi="Times New Roman" w:cs="Times New Roman"/>
          <w:sz w:val="26"/>
          <w:szCs w:val="26"/>
          <w:highlight w:val="white"/>
        </w:rPr>
        <w:t xml:space="preserve"> наличие санитарной комнаты, которой могут воспользоваться посетители Центра</w:t>
      </w:r>
      <w:r>
        <w:rPr>
          <w:rFonts w:ascii="Times New Roman" w:hAnsi="Times New Roman" w:cs="Times New Roman"/>
          <w:sz w:val="26"/>
          <w:szCs w:val="26"/>
        </w:rPr>
        <w:t>;</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highlight w:val="white"/>
        </w:rPr>
        <w:t>- наличие пространства для детей получателей Услуг, оснащенного игрушками и игровым оборудованием</w:t>
      </w:r>
      <w:r>
        <w:rPr>
          <w:rFonts w:ascii="Times New Roman" w:hAnsi="Times New Roman" w:cs="Times New Roman"/>
          <w:sz w:val="26"/>
          <w:szCs w:val="26"/>
        </w:rPr>
        <w:t>.</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3.3.5.3. Требования к программному и информационному обеспечению деятельности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наличие электронных, методических пособий и программного обеспечения для предоставления Услуг в очном режиме;</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xml:space="preserve">- оснащенность программным обеспечением для организации </w:t>
      </w:r>
      <w:r>
        <w:rPr>
          <w:rFonts w:ascii="Times New Roman" w:hAnsi="Times New Roman" w:cs="Times New Roman"/>
          <w:sz w:val="26"/>
          <w:szCs w:val="26"/>
        </w:rPr>
        <w:br/>
        <w:t xml:space="preserve">и функционирования в Центре системы электронного консультирования </w:t>
      </w:r>
      <w:r>
        <w:rPr>
          <w:rFonts w:ascii="Times New Roman" w:hAnsi="Times New Roman" w:cs="Times New Roman"/>
          <w:sz w:val="26"/>
          <w:szCs w:val="26"/>
        </w:rPr>
        <w:br/>
        <w:t>с применением дистанционных технологий взаимодействия;</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xml:space="preserve">- наличие электронных ресурсов для информирования родителей (законных представителей) об оказании Услуг и привлечения получателей Услуг </w:t>
      </w:r>
      <w:r>
        <w:rPr>
          <w:rFonts w:ascii="Times New Roman" w:hAnsi="Times New Roman" w:cs="Times New Roman"/>
          <w:sz w:val="26"/>
          <w:szCs w:val="26"/>
        </w:rPr>
        <w:br/>
        <w:t>с соблюдением действующих законодательных норм;</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обеспечение возможности анонимной оценки качества предоставленных Услуг, полученных родителем (законным представителем) в форме опроса, анкетирования, QR-кода 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 К полномочиям руководителя Центра, относится: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3.4.1. Ведение учетной документации: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журнал предварительной записи на консультацию (Приложение 1)</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журнал учета предоставляемых Услуг родителям (законным представителям) (Приложение 2);</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журнала учета выдачи сертификатов родителям (законным представителям) при проведении просветительских мероприятий (Приложение 3).</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3.4.2. Распределение запросов в соответствии с содержанием для подготовки консультаций специалистами и определение сроков их исполнения.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3.4.3. Определение форм работы по предоставлению Услуг.</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3.4.4. Оценка качества деятельности специалистов Центра.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3.4.5. Заполнение данных в государственной информационной системе Белгородской области «Образование» </w:t>
      </w:r>
      <w:hyperlink r:id="rId7" w:tooltip="https://uslugi-belgorod.vsopen.ru/" w:history="1">
        <w:r>
          <w:rPr>
            <w:rStyle w:val="aa"/>
            <w:rFonts w:ascii="Times New Roman" w:hAnsi="Times New Roman" w:cs="Times New Roman"/>
            <w:sz w:val="26"/>
            <w:szCs w:val="26"/>
          </w:rPr>
          <w:t>https://uslugi-belgorod.vsopen.ru/</w:t>
        </w:r>
      </w:hyperlink>
      <w:r>
        <w:rPr>
          <w:rFonts w:ascii="Times New Roman" w:hAnsi="Times New Roman" w:cs="Times New Roman"/>
          <w:sz w:val="26"/>
          <w:szCs w:val="26"/>
        </w:rPr>
        <w:t xml:space="preserve"> на странице </w:t>
      </w:r>
      <w:r>
        <w:rPr>
          <w:rFonts w:ascii="Times New Roman" w:hAnsi="Times New Roman" w:cs="Times New Roman"/>
          <w:color w:val="000000" w:themeColor="text1"/>
          <w:sz w:val="26"/>
          <w:szCs w:val="26"/>
          <w:highlight w:val="white"/>
        </w:rPr>
        <w:t xml:space="preserve">Организации во вкладке «Доступная среда» </w:t>
      </w:r>
      <w:r>
        <w:rPr>
          <w:rFonts w:ascii="Times New Roman" w:hAnsi="Times New Roman" w:cs="Times New Roman"/>
          <w:sz w:val="26"/>
          <w:szCs w:val="26"/>
        </w:rPr>
        <w:t>(ежемесячно с момента открытия Центра нарастающим итогом с начала календарного года).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3.4.6. Размещение информации об оказании Услуг (актуальных нормативных документов, содержании, формате и порядке их оказания, информации </w:t>
      </w:r>
      <w:r>
        <w:rPr>
          <w:rFonts w:ascii="Times New Roman" w:hAnsi="Times New Roman" w:cs="Times New Roman"/>
          <w:sz w:val="26"/>
          <w:szCs w:val="26"/>
        </w:rPr>
        <w:br/>
        <w:t xml:space="preserve">о безвозмездности, о специалистах, контактах и проводимых мероприятиях) </w:t>
      </w:r>
      <w:r>
        <w:rPr>
          <w:rFonts w:ascii="Times New Roman" w:hAnsi="Times New Roman" w:cs="Times New Roman"/>
          <w:sz w:val="26"/>
          <w:szCs w:val="26"/>
        </w:rPr>
        <w:br/>
        <w:t>на официальном сайте Организации в информационно-телекоммуникационной сети «Интернет» и в социальных сетях (при наличии).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3.4.7. Изготовление и распространение информационных материалов различной тематики.</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bCs/>
          <w:sz w:val="26"/>
          <w:szCs w:val="26"/>
        </w:rPr>
        <w:t xml:space="preserve">4. Организационные условия </w:t>
      </w:r>
      <w:r>
        <w:rPr>
          <w:rFonts w:ascii="Times New Roman" w:hAnsi="Times New Roman" w:cs="Times New Roman"/>
          <w:b/>
          <w:sz w:val="26"/>
          <w:szCs w:val="26"/>
        </w:rPr>
        <w:t>оказания Услуг</w:t>
      </w: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sz w:val="26"/>
          <w:szCs w:val="26"/>
        </w:rPr>
        <w:t>родителям (законным представителям) детей в Центре</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4.1. Оказание Услуги осуществляется Центром без взимания платы </w:t>
      </w:r>
      <w:r>
        <w:rPr>
          <w:rFonts w:ascii="Times New Roman" w:hAnsi="Times New Roman" w:cs="Times New Roman"/>
          <w:sz w:val="26"/>
          <w:szCs w:val="26"/>
        </w:rPr>
        <w:br/>
        <w:t>с родителей (законных представителей).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4.2. Услуга представляет собой разовую помощь родителю (законному представителю) в формате диспетчерского или содержательного консультирования, опроса с обратной связью по вопросам развития, воспитания, обучения </w:t>
      </w:r>
      <w:r>
        <w:rPr>
          <w:rFonts w:ascii="Times New Roman" w:hAnsi="Times New Roman" w:cs="Times New Roman"/>
          <w:sz w:val="26"/>
          <w:szCs w:val="26"/>
        </w:rPr>
        <w:br/>
        <w:t xml:space="preserve">и социализации ребенка, а также проведение просветительских мероприятий </w:t>
      </w:r>
      <w:r>
        <w:rPr>
          <w:rFonts w:ascii="Times New Roman" w:hAnsi="Times New Roman" w:cs="Times New Roman"/>
          <w:sz w:val="26"/>
          <w:szCs w:val="26"/>
        </w:rPr>
        <w:br/>
        <w:t>для родительского сообщества.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Родитель (законный представитель) вправе обращаться за получением Услуги </w:t>
      </w:r>
      <w:r>
        <w:rPr>
          <w:rFonts w:ascii="Times New Roman" w:hAnsi="Times New Roman" w:cs="Times New Roman"/>
          <w:sz w:val="26"/>
          <w:szCs w:val="26"/>
          <w:highlight w:val="white"/>
        </w:rPr>
        <w:t>повторно неограниченное количество раз при наличии потребности.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highlight w:val="white"/>
        </w:rPr>
        <w:t xml:space="preserve">4.3. Порядок организации присмотра за ребенком на время оказания Услуги его родителю (законному представителю) устанавливается каждой Организацией самостоятельно. В исключительных случаях возможно вовлечение ребенка – его присутствие в ходе оказания Услуги его родителю (законному представителю), если иным образом невозможно осуществить присмотр за ним во время оказания Услуги. </w:t>
      </w:r>
      <w:r>
        <w:rPr>
          <w:rFonts w:ascii="Times New Roman" w:hAnsi="Times New Roman" w:cs="Times New Roman"/>
          <w:sz w:val="26"/>
          <w:szCs w:val="26"/>
          <w:highlight w:val="white"/>
          <w:shd w:val="clear" w:color="auto" w:fill="FFFFFF"/>
        </w:rPr>
        <w:t xml:space="preserve">Вопрос присутствия ребенка при оказании Услуги решается заранее с родителем (законным представителем) ребенка (Приложение 1).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4.4. Услуга может быть оказана в формах очного, выездного, дистанционного консультирования и консультирования в форме письменного ответа на запрос родителя (законного представителя).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4.5. Выбор формы, формата, содержания и продолжительности оказания Услуги определяется специалистом Центра по согласованию с родителем (законным представителем).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4.6.  Центр может оказывать все виды Услуг (методическую, психолого-педагогическую,  диагностическую и консультативную) или может быть спрофилирован на выполнение определенной Услуги.</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sz w:val="26"/>
          <w:szCs w:val="26"/>
        </w:rPr>
        <w:t>5. Порядок оказания Услуг</w:t>
      </w: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sz w:val="26"/>
          <w:szCs w:val="26"/>
        </w:rPr>
        <w:t>родителям (законным представителям) детей в Центре</w:t>
      </w:r>
    </w:p>
    <w:p w:rsidR="006945F3" w:rsidRDefault="006945F3">
      <w:pPr>
        <w:spacing w:after="0" w:line="283" w:lineRule="atLeast"/>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5.1. Правила организации деятельности Центра по порядку оказания Услуг устанавливаются нормативными документами Организации.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 Порядок оказания Услуги следующий: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5.2.1. Для получения Услуги предусматривается возможность предварительной записи в Центр различными способами (телефон, сайт, электронная почта, социальные сети, лично) со сбором сведений для заполнения журнала предварительной записи на консультацию. Тема запроса может быть обозначена либо в ходе предварительной записи, либо непосредственно в момент оказания Услуги.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При обращении в Центр родители (законные представители) вправе сформулировать вопрос самостоятельно; при подаче заявки удаленно – воспользоваться для формулирования запроса формой типовых вопросов (согласно Приложению 2).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5.2.2. Для получения Услуги родители (законные представители) вправе не предоставлять персональные данные. В таком случае в журнале учета предоставляемых Услуг родителям (законным представителям) указываются только те данные, которые были сообщены с занесением в соответствующие поля журнала отметки «анонимно». Персональные данные собираются, кодируются и вносятся в утвержденные для общего пользования регистрационные и отчетные документы Центра под определенным кодом. При этом Центр организует служебное (не для общего пользования) хранение и обработку персональных данных.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При оказании Услуги Организацией обеспечивается соблюдение требований </w:t>
      </w:r>
      <w:r>
        <w:rPr>
          <w:rFonts w:ascii="Times New Roman" w:hAnsi="Times New Roman" w:cs="Times New Roman"/>
          <w:sz w:val="26"/>
          <w:szCs w:val="26"/>
        </w:rPr>
        <w:br/>
        <w:t xml:space="preserve">к защите персональных данных при их обработке, в том числе в информационных ресурсах, предусмотренных законодательством Российской Федерации в сфере </w:t>
      </w:r>
      <w:r>
        <w:rPr>
          <w:rFonts w:ascii="Times New Roman" w:hAnsi="Times New Roman" w:cs="Times New Roman"/>
          <w:color w:val="000000" w:themeColor="text1"/>
          <w:sz w:val="26"/>
          <w:szCs w:val="26"/>
        </w:rPr>
        <w:t>защиты персональных данных.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В ходе оказания Услуги специалист Центра не выполняет действия</w:t>
      </w:r>
      <w:r>
        <w:rPr>
          <w:rFonts w:ascii="Times New Roman" w:hAnsi="Times New Roman" w:cs="Times New Roman"/>
          <w:color w:val="000000" w:themeColor="text1"/>
          <w:spacing w:val="70"/>
          <w:sz w:val="26"/>
          <w:szCs w:val="26"/>
        </w:rPr>
        <w:br/>
      </w:r>
      <w:r>
        <w:rPr>
          <w:rFonts w:ascii="Times New Roman" w:hAnsi="Times New Roman" w:cs="Times New Roman"/>
          <w:color w:val="000000" w:themeColor="text1"/>
          <w:sz w:val="26"/>
          <w:szCs w:val="26"/>
        </w:rPr>
        <w:t>за родителя (законного представителя)</w:t>
      </w:r>
      <w:r>
        <w:rPr>
          <w:rFonts w:ascii="Times New Roman" w:hAnsi="Times New Roman" w:cs="Times New Roman"/>
          <w:color w:val="000000" w:themeColor="text1"/>
          <w:spacing w:val="1"/>
          <w:sz w:val="26"/>
          <w:szCs w:val="26"/>
        </w:rPr>
        <w:t>:</w:t>
      </w:r>
      <w:r>
        <w:rPr>
          <w:rFonts w:ascii="Times New Roman" w:hAnsi="Times New Roman" w:cs="Times New Roman"/>
          <w:color w:val="000000" w:themeColor="text1"/>
          <w:sz w:val="26"/>
          <w:szCs w:val="26"/>
        </w:rPr>
        <w:t xml:space="preserve"> не   заполняет   формы   документов, не ведет переговоров с третьими лицами от его имени, не представляет интересы получателя   Услуги в органах и организациях 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5.2.3. Услуга может оказываться одновременно несколькими  специалистами Центра при согласии родителя (законного представителя) или по его инициативе.</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5.2.4. Возможность предоставления Услуги родителю (законному представителю) может быть обеспечена непосредственно в момент обращения в Центр. При получении запроса, на проработку которого требуется дополнительное время, возможно увеличение срока ожидания консультации на срок не более 10 дней с момента получения запроса.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w:t>
      </w:r>
      <w:r>
        <w:rPr>
          <w:rFonts w:ascii="Times New Roman" w:hAnsi="Times New Roman" w:cs="Times New Roman"/>
          <w:sz w:val="26"/>
          <w:szCs w:val="26"/>
          <w:highlight w:val="white"/>
        </w:rPr>
        <w:t>.2.5. Услугу в Центре могут получить оба родителя (законных представителя) ребенка одновременно.</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5.2.6. Оказание Услуги предполагает устное информирование родителя (законного представителя) или обоих родителей (законных представителей) по интересующим вопросам в режиме взаимодействия, т.е. он (они) вправе уточнять вопросы, задавать вопросы по смежным темам, уточнять содержание ответов 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5.2.7. Факт оказания Услуги фиксируется специалистом Центра </w:t>
      </w:r>
      <w:r>
        <w:rPr>
          <w:rFonts w:ascii="Times New Roman" w:hAnsi="Times New Roman" w:cs="Times New Roman"/>
          <w:sz w:val="26"/>
          <w:szCs w:val="26"/>
        </w:rPr>
        <w:br/>
        <w:t>в консультационном листе (Приложение 4) и руководителем Центра в журнале учета предоставляемых Услуг родителям (законным представителям). В случае дистанционного консультирования для подтверждения факта консультирования специалистом Центра используется детализация телефонных звонков, скриншоты страниц, реестр электронных обращений 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5.2.8. Осуществление специалистом Центра распечатки для родителя (законного представителя) необходимой информации на бумажном носителе, направления рекомендаций, документов на адрес его электронной почты, записи информации на представленные им электронные носители в ходе оказания Услуги устанавливается каждой Организацией самостоятельно.</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5.2.9. Оценка качества оказания Услуги производится либо непосредственно после ее оказания, либо отсрочено (по желанию родителя (законного представителя), но не позднее 3 календарных дней с момента оказания Услуги. Механизмы оценки выбираются каждой Организацией самостоятельно, при обязательном условии наличия формы, обеспечивающей анонимность оценки.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5.2.10. В случае если оказание Услуги по техническим причинам не состоялось, специалист Центра обеспечивает возможность ее повторного оказания </w:t>
      </w:r>
      <w:r>
        <w:rPr>
          <w:rFonts w:ascii="Times New Roman" w:hAnsi="Times New Roman" w:cs="Times New Roman"/>
          <w:sz w:val="26"/>
          <w:szCs w:val="26"/>
        </w:rPr>
        <w:br/>
        <w:t>по согласованию с родителем (законным представителем).</w:t>
      </w:r>
    </w:p>
    <w:p w:rsidR="006945F3" w:rsidRDefault="001F20EB">
      <w:pPr>
        <w:spacing w:after="0" w:line="283" w:lineRule="atLeast"/>
        <w:jc w:val="both"/>
        <w:rPr>
          <w:rFonts w:ascii="Times New Roman" w:hAnsi="Times New Roman" w:cs="Times New Roman"/>
        </w:rPr>
      </w:pPr>
      <w:r>
        <w:rPr>
          <w:rFonts w:ascii="Times New Roman" w:hAnsi="Times New Roman" w:cs="Times New Roman"/>
          <w:sz w:val="26"/>
          <w:szCs w:val="26"/>
        </w:rPr>
        <w:tab/>
        <w:t>5.2.11. Не подлежат рассмотрению специалиста Центра запросы:</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содержащие нецензурные или оскорбительные выражения или угрозы в его адрес и/ или в адрес других специалистов Центра;</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противоречащие законодательству Российской Федерации;</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выходящие за рамки содержания Услуги;</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выходящие за рамки деятельности специалиста Центра.</w:t>
      </w:r>
    </w:p>
    <w:p w:rsidR="006945F3" w:rsidRDefault="006945F3">
      <w:pPr>
        <w:spacing w:after="0" w:line="283" w:lineRule="atLeast"/>
        <w:jc w:val="both"/>
        <w:rPr>
          <w:rFonts w:ascii="Times New Roman" w:hAnsi="Times New Roman" w:cs="Times New Roman"/>
        </w:rPr>
      </w:pP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sz w:val="26"/>
          <w:szCs w:val="26"/>
        </w:rPr>
        <w:t>6. Порядок и формы контроля за деятельностью Центра</w:t>
      </w:r>
    </w:p>
    <w:p w:rsidR="006945F3" w:rsidRDefault="006945F3">
      <w:pPr>
        <w:spacing w:after="0" w:line="283" w:lineRule="atLeast"/>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6.1. Текущий контроль за соблюдением и исполнением настоящего Положения осуществляется посредством процедур внутреннего и внешнего контроля.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6.1.1. Внутренний контроль проводится руководителем Организации </w:t>
      </w:r>
      <w:r>
        <w:rPr>
          <w:rFonts w:ascii="Times New Roman" w:hAnsi="Times New Roman" w:cs="Times New Roman"/>
          <w:sz w:val="26"/>
          <w:szCs w:val="26"/>
        </w:rPr>
        <w:br/>
        <w:t>и подразделяется на: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оперативный контроль (по рекомендации регионального/ муниципального органа, осуществляющего управление в сфере образования, или по запросу родителя (законного представителя);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тематический контроль по реализации какого-либо направления деятельности (наличие необходимых условий для организации деятельности Центра, наличие информации о Центре, соблюдение порядка оказания Услуг специалистами Центра </w:t>
      </w:r>
      <w:r>
        <w:rPr>
          <w:rFonts w:ascii="Times New Roman" w:hAnsi="Times New Roman" w:cs="Times New Roman"/>
          <w:sz w:val="26"/>
          <w:szCs w:val="26"/>
        </w:rPr>
        <w:br/>
        <w:t>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оценку качества деятельности специалистов Центра;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итоговый контроль по итогам отчетного периода.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6.1.2. Внешний контроль по направлениям деятельности Центра осуществляют региональные и муниципальные органы, осуществляющие управление в сфере образования, с привлечением специалистов территориальной и центральной психолого-медико-педагогических комиссий.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6.2. Муниципальные и региональные органы, осуществляющие управление </w:t>
      </w:r>
      <w:r>
        <w:rPr>
          <w:rFonts w:ascii="Times New Roman" w:hAnsi="Times New Roman" w:cs="Times New Roman"/>
          <w:sz w:val="26"/>
          <w:szCs w:val="26"/>
        </w:rPr>
        <w:br/>
        <w:t>в сфере образования, осуществляют внешний контроль посредством: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взаимодействия с муниципальным центром оценки качества образования </w:t>
      </w:r>
      <w:r>
        <w:rPr>
          <w:rFonts w:ascii="Times New Roman" w:hAnsi="Times New Roman" w:cs="Times New Roman"/>
          <w:sz w:val="26"/>
          <w:szCs w:val="26"/>
        </w:rPr>
        <w:br/>
        <w:t>по отслеживанию результативности деятельности специалистов Центра (законным представителям) (анкетирование, онлайн-опрос в информационно-телекоммуникационной сети «Интернет»);</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рассмотрения обращений и жалоб родителей (законных представителей) </w:t>
      </w:r>
      <w:r>
        <w:rPr>
          <w:rFonts w:ascii="Times New Roman" w:hAnsi="Times New Roman" w:cs="Times New Roman"/>
          <w:sz w:val="26"/>
          <w:szCs w:val="26"/>
        </w:rPr>
        <w:br/>
        <w:t>с привлечением соответствующих специалистов и организаций;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 проведения методических мероприятий (круглых столов по обмену опытом, презентаций деятельности лучших Центров, проведения научно-практических конференций и др.) по направлениям деятельности Центров.</w:t>
      </w:r>
    </w:p>
    <w:p w:rsidR="006945F3" w:rsidRDefault="006945F3">
      <w:pPr>
        <w:jc w:val="right"/>
      </w:pPr>
    </w:p>
    <w:p w:rsidR="006945F3" w:rsidRDefault="006945F3">
      <w:pPr>
        <w:jc w:val="right"/>
        <w:sectPr w:rsidR="006945F3">
          <w:headerReference w:type="default" r:id="rId8"/>
          <w:footerReference w:type="default" r:id="rId9"/>
          <w:headerReference w:type="first" r:id="rId10"/>
          <w:footerReference w:type="first" r:id="rId11"/>
          <w:pgSz w:w="11906" w:h="16838"/>
          <w:pgMar w:top="1134" w:right="849" w:bottom="851" w:left="1418" w:header="709" w:footer="709" w:gutter="0"/>
          <w:cols w:space="708"/>
          <w:titlePg/>
          <w:docGrid w:linePitch="360"/>
        </w:sectPr>
      </w:pPr>
    </w:p>
    <w:p w:rsidR="006945F3" w:rsidRDefault="001F20EB">
      <w:pPr>
        <w:jc w:val="right"/>
        <w:rPr>
          <w:rFonts w:ascii="Times New Roman" w:hAnsi="Times New Roman" w:cs="Times New Roman"/>
        </w:rPr>
      </w:pPr>
      <w:r>
        <w:rPr>
          <w:rFonts w:ascii="Times New Roman" w:hAnsi="Times New Roman" w:cs="Times New Roman"/>
          <w:b/>
          <w:sz w:val="26"/>
          <w:szCs w:val="26"/>
        </w:rPr>
        <w:lastRenderedPageBreak/>
        <w:t>Приложение 1</w:t>
      </w:r>
    </w:p>
    <w:p w:rsidR="006945F3" w:rsidRDefault="006945F3">
      <w:pPr>
        <w:jc w:val="right"/>
        <w:rPr>
          <w:rFonts w:ascii="Times New Roman" w:hAnsi="Times New Roman" w:cs="Times New Roman"/>
        </w:rPr>
      </w:pPr>
    </w:p>
    <w:p w:rsidR="006945F3" w:rsidRDefault="001F20EB">
      <w:pPr>
        <w:jc w:val="center"/>
        <w:rPr>
          <w:rFonts w:ascii="Times New Roman" w:hAnsi="Times New Roman" w:cs="Times New Roman"/>
        </w:rPr>
      </w:pPr>
      <w:r>
        <w:rPr>
          <w:rFonts w:ascii="Times New Roman" w:hAnsi="Times New Roman" w:cs="Times New Roman"/>
          <w:b/>
          <w:sz w:val="26"/>
          <w:szCs w:val="26"/>
        </w:rPr>
        <w:t>Журнал предварительной записи на консультацию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
        <w:gridCol w:w="1867"/>
        <w:gridCol w:w="1842"/>
        <w:gridCol w:w="1814"/>
        <w:gridCol w:w="1668"/>
        <w:gridCol w:w="1832"/>
        <w:gridCol w:w="1769"/>
        <w:gridCol w:w="1808"/>
        <w:gridCol w:w="1951"/>
      </w:tblGrid>
      <w:tr w:rsidR="006945F3">
        <w:tc>
          <w:tcPr>
            <w:tcW w:w="604"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 п/п</w:t>
            </w:r>
          </w:p>
        </w:tc>
        <w:tc>
          <w:tcPr>
            <w:tcW w:w="1867" w:type="dxa"/>
            <w:noWrap/>
          </w:tcPr>
          <w:p w:rsidR="006945F3" w:rsidRDefault="001F20EB">
            <w:pPr>
              <w:spacing w:after="0" w:line="283" w:lineRule="atLeast"/>
              <w:ind w:right="-192"/>
              <w:jc w:val="center"/>
              <w:rPr>
                <w:rFonts w:ascii="Times New Roman" w:hAnsi="Times New Roman" w:cs="Times New Roman"/>
              </w:rPr>
            </w:pPr>
            <w:r>
              <w:rPr>
                <w:rFonts w:ascii="Times New Roman" w:hAnsi="Times New Roman" w:cs="Times New Roman"/>
                <w:sz w:val="26"/>
                <w:szCs w:val="26"/>
              </w:rPr>
              <w:t>ФИО родителя (законного представителя)</w:t>
            </w:r>
          </w:p>
        </w:tc>
        <w:tc>
          <w:tcPr>
            <w:tcW w:w="1842"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Контактные данные для обратной связи</w:t>
            </w:r>
          </w:p>
        </w:tc>
        <w:tc>
          <w:tcPr>
            <w:tcW w:w="1814"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Форма обращения в Центр</w:t>
            </w:r>
          </w:p>
        </w:tc>
        <w:tc>
          <w:tcPr>
            <w:tcW w:w="1668"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Дата обращения в Центр</w:t>
            </w:r>
          </w:p>
        </w:tc>
        <w:tc>
          <w:tcPr>
            <w:tcW w:w="1832"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Запрос направлен (ФИО, должность специалиста Центра)</w:t>
            </w:r>
          </w:p>
        </w:tc>
        <w:tc>
          <w:tcPr>
            <w:tcW w:w="1769"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Тема запроса</w:t>
            </w:r>
          </w:p>
        </w:tc>
        <w:tc>
          <w:tcPr>
            <w:tcW w:w="1808"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Желаемая форма получения Услуги</w:t>
            </w:r>
          </w:p>
        </w:tc>
        <w:tc>
          <w:tcPr>
            <w:tcW w:w="1951" w:type="dxa"/>
            <w:noWrap/>
          </w:tcPr>
          <w:p w:rsidR="006945F3" w:rsidRDefault="001F20EB">
            <w:pPr>
              <w:spacing w:after="0" w:line="283" w:lineRule="atLeast"/>
              <w:ind w:right="-108"/>
              <w:jc w:val="center"/>
              <w:rPr>
                <w:rFonts w:ascii="Times New Roman" w:hAnsi="Times New Roman" w:cs="Times New Roman"/>
                <w:color w:val="000000"/>
                <w:highlight w:val="white"/>
              </w:rPr>
            </w:pPr>
            <w:r>
              <w:rPr>
                <w:rFonts w:ascii="Times New Roman" w:hAnsi="Times New Roman" w:cs="Times New Roman"/>
                <w:color w:val="000000" w:themeColor="text1"/>
                <w:sz w:val="26"/>
                <w:szCs w:val="26"/>
                <w:highlight w:val="white"/>
              </w:rPr>
              <w:t xml:space="preserve">Необходимость  </w:t>
            </w:r>
            <w:r>
              <w:rPr>
                <w:rFonts w:ascii="Times New Roman" w:hAnsi="Times New Roman" w:cs="Times New Roman"/>
                <w:color w:val="000000" w:themeColor="text1"/>
                <w:sz w:val="26"/>
                <w:szCs w:val="26"/>
                <w:highlight w:val="white"/>
                <w:shd w:val="clear" w:color="auto" w:fill="FFFFFF"/>
              </w:rPr>
              <w:t>присмотра за ребенком на время оказания Услуги</w:t>
            </w:r>
          </w:p>
        </w:tc>
      </w:tr>
      <w:tr w:rsidR="006945F3">
        <w:tc>
          <w:tcPr>
            <w:tcW w:w="604" w:type="dxa"/>
            <w:noWrap/>
          </w:tcPr>
          <w:p w:rsidR="006945F3" w:rsidRDefault="006945F3">
            <w:pPr>
              <w:spacing w:after="0" w:line="283" w:lineRule="atLeast"/>
              <w:rPr>
                <w:rFonts w:ascii="Times New Roman" w:hAnsi="Times New Roman" w:cs="Times New Roman"/>
              </w:rPr>
            </w:pPr>
          </w:p>
        </w:tc>
        <w:tc>
          <w:tcPr>
            <w:tcW w:w="1867" w:type="dxa"/>
            <w:noWrap/>
          </w:tcPr>
          <w:p w:rsidR="006945F3" w:rsidRDefault="006945F3">
            <w:pPr>
              <w:spacing w:after="0" w:line="283" w:lineRule="atLeast"/>
              <w:rPr>
                <w:rFonts w:ascii="Times New Roman" w:hAnsi="Times New Roman" w:cs="Times New Roman"/>
              </w:rPr>
            </w:pPr>
          </w:p>
        </w:tc>
        <w:tc>
          <w:tcPr>
            <w:tcW w:w="1842" w:type="dxa"/>
            <w:noWrap/>
          </w:tcPr>
          <w:p w:rsidR="006945F3" w:rsidRDefault="006945F3">
            <w:pPr>
              <w:spacing w:after="0" w:line="283" w:lineRule="atLeast"/>
              <w:rPr>
                <w:rFonts w:ascii="Times New Roman" w:hAnsi="Times New Roman" w:cs="Times New Roman"/>
              </w:rPr>
            </w:pPr>
          </w:p>
        </w:tc>
        <w:tc>
          <w:tcPr>
            <w:tcW w:w="1814" w:type="dxa"/>
            <w:noWrap/>
          </w:tcPr>
          <w:p w:rsidR="006945F3" w:rsidRDefault="006945F3">
            <w:pPr>
              <w:spacing w:after="0" w:line="283" w:lineRule="atLeast"/>
              <w:rPr>
                <w:rFonts w:ascii="Times New Roman" w:hAnsi="Times New Roman" w:cs="Times New Roman"/>
              </w:rPr>
            </w:pPr>
          </w:p>
        </w:tc>
        <w:tc>
          <w:tcPr>
            <w:tcW w:w="1668" w:type="dxa"/>
            <w:noWrap/>
          </w:tcPr>
          <w:p w:rsidR="006945F3" w:rsidRDefault="006945F3">
            <w:pPr>
              <w:spacing w:after="0" w:line="283" w:lineRule="atLeast"/>
              <w:rPr>
                <w:rFonts w:ascii="Times New Roman" w:hAnsi="Times New Roman" w:cs="Times New Roman"/>
              </w:rPr>
            </w:pPr>
          </w:p>
        </w:tc>
        <w:tc>
          <w:tcPr>
            <w:tcW w:w="1832" w:type="dxa"/>
            <w:noWrap/>
          </w:tcPr>
          <w:p w:rsidR="006945F3" w:rsidRDefault="006945F3">
            <w:pPr>
              <w:spacing w:after="0" w:line="283" w:lineRule="atLeast"/>
              <w:rPr>
                <w:rFonts w:ascii="Times New Roman" w:hAnsi="Times New Roman" w:cs="Times New Roman"/>
              </w:rPr>
            </w:pPr>
          </w:p>
        </w:tc>
        <w:tc>
          <w:tcPr>
            <w:tcW w:w="1769" w:type="dxa"/>
            <w:noWrap/>
          </w:tcPr>
          <w:p w:rsidR="006945F3" w:rsidRDefault="006945F3">
            <w:pPr>
              <w:spacing w:after="0" w:line="283" w:lineRule="atLeast"/>
              <w:rPr>
                <w:rFonts w:ascii="Times New Roman" w:hAnsi="Times New Roman" w:cs="Times New Roman"/>
              </w:rPr>
            </w:pPr>
          </w:p>
        </w:tc>
        <w:tc>
          <w:tcPr>
            <w:tcW w:w="1808" w:type="dxa"/>
            <w:noWrap/>
          </w:tcPr>
          <w:p w:rsidR="006945F3" w:rsidRDefault="006945F3">
            <w:pPr>
              <w:spacing w:after="0" w:line="283" w:lineRule="atLeast"/>
              <w:rPr>
                <w:rFonts w:ascii="Times New Roman" w:hAnsi="Times New Roman" w:cs="Times New Roman"/>
              </w:rPr>
            </w:pPr>
          </w:p>
        </w:tc>
        <w:tc>
          <w:tcPr>
            <w:tcW w:w="1951" w:type="dxa"/>
            <w:noWrap/>
          </w:tcPr>
          <w:p w:rsidR="006945F3" w:rsidRDefault="006945F3">
            <w:pPr>
              <w:spacing w:after="0" w:line="283" w:lineRule="atLeast"/>
              <w:rPr>
                <w:rFonts w:ascii="Times New Roman" w:hAnsi="Times New Roman" w:cs="Times New Roman"/>
              </w:rPr>
            </w:pPr>
          </w:p>
        </w:tc>
      </w:tr>
      <w:tr w:rsidR="006945F3">
        <w:tc>
          <w:tcPr>
            <w:tcW w:w="604" w:type="dxa"/>
            <w:noWrap/>
          </w:tcPr>
          <w:p w:rsidR="006945F3" w:rsidRDefault="006945F3">
            <w:pPr>
              <w:spacing w:after="0" w:line="283" w:lineRule="atLeast"/>
              <w:rPr>
                <w:rFonts w:ascii="Times New Roman" w:hAnsi="Times New Roman" w:cs="Times New Roman"/>
              </w:rPr>
            </w:pPr>
          </w:p>
        </w:tc>
        <w:tc>
          <w:tcPr>
            <w:tcW w:w="1867" w:type="dxa"/>
            <w:noWrap/>
          </w:tcPr>
          <w:p w:rsidR="006945F3" w:rsidRDefault="006945F3">
            <w:pPr>
              <w:spacing w:after="0" w:line="283" w:lineRule="atLeast"/>
              <w:rPr>
                <w:rFonts w:ascii="Times New Roman" w:hAnsi="Times New Roman" w:cs="Times New Roman"/>
              </w:rPr>
            </w:pPr>
          </w:p>
        </w:tc>
        <w:tc>
          <w:tcPr>
            <w:tcW w:w="1842" w:type="dxa"/>
            <w:noWrap/>
          </w:tcPr>
          <w:p w:rsidR="006945F3" w:rsidRDefault="006945F3">
            <w:pPr>
              <w:spacing w:after="0" w:line="283" w:lineRule="atLeast"/>
              <w:rPr>
                <w:rFonts w:ascii="Times New Roman" w:hAnsi="Times New Roman" w:cs="Times New Roman"/>
              </w:rPr>
            </w:pPr>
          </w:p>
        </w:tc>
        <w:tc>
          <w:tcPr>
            <w:tcW w:w="1814" w:type="dxa"/>
            <w:noWrap/>
          </w:tcPr>
          <w:p w:rsidR="006945F3" w:rsidRDefault="006945F3">
            <w:pPr>
              <w:spacing w:after="0" w:line="283" w:lineRule="atLeast"/>
              <w:rPr>
                <w:rFonts w:ascii="Times New Roman" w:hAnsi="Times New Roman" w:cs="Times New Roman"/>
              </w:rPr>
            </w:pPr>
          </w:p>
        </w:tc>
        <w:tc>
          <w:tcPr>
            <w:tcW w:w="1668" w:type="dxa"/>
            <w:noWrap/>
          </w:tcPr>
          <w:p w:rsidR="006945F3" w:rsidRDefault="006945F3">
            <w:pPr>
              <w:spacing w:after="0" w:line="283" w:lineRule="atLeast"/>
              <w:rPr>
                <w:rFonts w:ascii="Times New Roman" w:hAnsi="Times New Roman" w:cs="Times New Roman"/>
              </w:rPr>
            </w:pPr>
          </w:p>
        </w:tc>
        <w:tc>
          <w:tcPr>
            <w:tcW w:w="1832" w:type="dxa"/>
            <w:noWrap/>
          </w:tcPr>
          <w:p w:rsidR="006945F3" w:rsidRDefault="006945F3">
            <w:pPr>
              <w:spacing w:after="0" w:line="283" w:lineRule="atLeast"/>
              <w:rPr>
                <w:rFonts w:ascii="Times New Roman" w:hAnsi="Times New Roman" w:cs="Times New Roman"/>
              </w:rPr>
            </w:pPr>
          </w:p>
        </w:tc>
        <w:tc>
          <w:tcPr>
            <w:tcW w:w="1769" w:type="dxa"/>
            <w:noWrap/>
          </w:tcPr>
          <w:p w:rsidR="006945F3" w:rsidRDefault="006945F3">
            <w:pPr>
              <w:spacing w:after="0" w:line="283" w:lineRule="atLeast"/>
              <w:rPr>
                <w:rFonts w:ascii="Times New Roman" w:hAnsi="Times New Roman" w:cs="Times New Roman"/>
              </w:rPr>
            </w:pPr>
          </w:p>
        </w:tc>
        <w:tc>
          <w:tcPr>
            <w:tcW w:w="1808" w:type="dxa"/>
            <w:noWrap/>
          </w:tcPr>
          <w:p w:rsidR="006945F3" w:rsidRDefault="006945F3">
            <w:pPr>
              <w:spacing w:after="0" w:line="283" w:lineRule="atLeast"/>
              <w:rPr>
                <w:rFonts w:ascii="Times New Roman" w:hAnsi="Times New Roman" w:cs="Times New Roman"/>
              </w:rPr>
            </w:pPr>
          </w:p>
        </w:tc>
        <w:tc>
          <w:tcPr>
            <w:tcW w:w="1951" w:type="dxa"/>
            <w:noWrap/>
          </w:tcPr>
          <w:p w:rsidR="006945F3" w:rsidRDefault="006945F3">
            <w:pPr>
              <w:spacing w:after="0" w:line="283" w:lineRule="atLeast"/>
              <w:rPr>
                <w:rFonts w:ascii="Times New Roman" w:hAnsi="Times New Roman" w:cs="Times New Roman"/>
              </w:rPr>
            </w:pPr>
          </w:p>
        </w:tc>
      </w:tr>
    </w:tbl>
    <w:p w:rsidR="006945F3" w:rsidRDefault="006945F3">
      <w:pPr>
        <w:jc w:val="right"/>
        <w:rPr>
          <w:rFonts w:ascii="Times New Roman" w:hAnsi="Times New Roman" w:cs="Times New Roman"/>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rPr>
          <w:b/>
          <w:bCs/>
          <w:sz w:val="26"/>
          <w:szCs w:val="26"/>
        </w:rPr>
      </w:pPr>
    </w:p>
    <w:p w:rsidR="006945F3" w:rsidRDefault="006945F3">
      <w:pPr>
        <w:jc w:val="right"/>
        <w:rPr>
          <w:rFonts w:ascii="Times New Roman" w:hAnsi="Times New Roman" w:cs="Times New Roman"/>
        </w:rPr>
      </w:pPr>
    </w:p>
    <w:p w:rsidR="006945F3" w:rsidRDefault="001F20EB">
      <w:pPr>
        <w:jc w:val="right"/>
        <w:rPr>
          <w:rFonts w:ascii="Times New Roman" w:hAnsi="Times New Roman" w:cs="Times New Roman"/>
          <w:b/>
          <w:bCs/>
          <w:sz w:val="26"/>
          <w:szCs w:val="26"/>
        </w:rPr>
      </w:pPr>
      <w:r>
        <w:rPr>
          <w:rFonts w:ascii="Times New Roman" w:hAnsi="Times New Roman" w:cs="Times New Roman"/>
          <w:b/>
          <w:sz w:val="26"/>
          <w:szCs w:val="26"/>
        </w:rPr>
        <w:lastRenderedPageBreak/>
        <w:t>Приложение 2</w:t>
      </w:r>
    </w:p>
    <w:p w:rsidR="006945F3" w:rsidRDefault="006945F3">
      <w:pPr>
        <w:jc w:val="right"/>
        <w:rPr>
          <w:rFonts w:ascii="Times New Roman" w:hAnsi="Times New Roman" w:cs="Times New Roman"/>
        </w:rPr>
      </w:pPr>
    </w:p>
    <w:p w:rsidR="006945F3" w:rsidRDefault="001F20EB">
      <w:pPr>
        <w:jc w:val="center"/>
        <w:rPr>
          <w:rFonts w:ascii="Times New Roman" w:hAnsi="Times New Roman" w:cs="Times New Roman"/>
        </w:rPr>
      </w:pPr>
      <w:r>
        <w:rPr>
          <w:rFonts w:ascii="Times New Roman" w:hAnsi="Times New Roman" w:cs="Times New Roman"/>
          <w:b/>
          <w:sz w:val="26"/>
          <w:szCs w:val="26"/>
        </w:rPr>
        <w:t>Журнал учета предоставляемых Услуг родителям (законным представителям)</w:t>
      </w:r>
    </w:p>
    <w:tbl>
      <w:tblP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417"/>
        <w:gridCol w:w="1417"/>
        <w:gridCol w:w="1809"/>
        <w:gridCol w:w="1276"/>
        <w:gridCol w:w="1134"/>
        <w:gridCol w:w="1559"/>
        <w:gridCol w:w="1843"/>
        <w:gridCol w:w="1893"/>
        <w:gridCol w:w="2360"/>
      </w:tblGrid>
      <w:tr w:rsidR="006945F3">
        <w:tc>
          <w:tcPr>
            <w:tcW w:w="534" w:type="dxa"/>
            <w:noWrap/>
          </w:tcPr>
          <w:p w:rsidR="006945F3" w:rsidRDefault="001F20EB">
            <w:pPr>
              <w:spacing w:after="0" w:line="283" w:lineRule="atLeast"/>
              <w:rPr>
                <w:rFonts w:ascii="Times New Roman" w:hAnsi="Times New Roman" w:cs="Times New Roman"/>
              </w:rPr>
            </w:pPr>
            <w:r>
              <w:rPr>
                <w:rFonts w:ascii="Times New Roman" w:hAnsi="Times New Roman" w:cs="Times New Roman"/>
                <w:b/>
                <w:bCs/>
                <w:color w:val="000000"/>
                <w:sz w:val="24"/>
                <w:szCs w:val="24"/>
              </w:rPr>
              <w:t>№</w:t>
            </w:r>
          </w:p>
          <w:p w:rsidR="006945F3" w:rsidRDefault="001F20EB">
            <w:pPr>
              <w:spacing w:after="0" w:line="283" w:lineRule="atLeast"/>
              <w:rPr>
                <w:rFonts w:ascii="Times New Roman" w:hAnsi="Times New Roman" w:cs="Times New Roman"/>
                <w:color w:val="000000"/>
              </w:rPr>
            </w:pPr>
            <w:r>
              <w:rPr>
                <w:rFonts w:ascii="Times New Roman" w:hAnsi="Times New Roman" w:cs="Times New Roman"/>
                <w:b/>
                <w:bCs/>
                <w:color w:val="000000"/>
                <w:sz w:val="24"/>
                <w:szCs w:val="24"/>
              </w:rPr>
              <w:t>п/п</w:t>
            </w:r>
          </w:p>
        </w:tc>
        <w:tc>
          <w:tcPr>
            <w:tcW w:w="1417" w:type="dxa"/>
            <w:noWrap/>
          </w:tcPr>
          <w:p w:rsidR="006945F3" w:rsidRDefault="001F20EB">
            <w:pPr>
              <w:spacing w:after="0" w:line="283" w:lineRule="atLeast"/>
              <w:ind w:right="-75"/>
              <w:rPr>
                <w:rFonts w:ascii="Times New Roman" w:hAnsi="Times New Roman" w:cs="Times New Roman"/>
                <w:color w:val="000000"/>
              </w:rPr>
            </w:pPr>
            <w:r>
              <w:rPr>
                <w:rFonts w:ascii="Times New Roman" w:hAnsi="Times New Roman" w:cs="Times New Roman"/>
                <w:b/>
                <w:bCs/>
                <w:color w:val="000000"/>
                <w:sz w:val="24"/>
                <w:szCs w:val="24"/>
              </w:rPr>
              <w:t>ФИО получателя услуги/ анонимно</w:t>
            </w:r>
          </w:p>
        </w:tc>
        <w:tc>
          <w:tcPr>
            <w:tcW w:w="1417" w:type="dxa"/>
            <w:noWrap/>
          </w:tcPr>
          <w:p w:rsidR="006945F3" w:rsidRDefault="001F20EB">
            <w:pPr>
              <w:spacing w:after="0" w:line="283" w:lineRule="atLeast"/>
              <w:ind w:right="-74"/>
              <w:rPr>
                <w:rFonts w:ascii="Times New Roman" w:hAnsi="Times New Roman" w:cs="Times New Roman"/>
                <w:color w:val="000000"/>
              </w:rPr>
            </w:pPr>
            <w:r>
              <w:rPr>
                <w:rFonts w:ascii="Times New Roman" w:hAnsi="Times New Roman" w:cs="Times New Roman"/>
                <w:b/>
                <w:bCs/>
                <w:color w:val="000000"/>
                <w:sz w:val="24"/>
                <w:szCs w:val="24"/>
              </w:rPr>
              <w:t xml:space="preserve">Дата обращения в Центр </w:t>
            </w:r>
          </w:p>
        </w:tc>
        <w:tc>
          <w:tcPr>
            <w:tcW w:w="1809" w:type="dxa"/>
            <w:noWrap/>
          </w:tcPr>
          <w:p w:rsidR="006945F3" w:rsidRDefault="001F20EB">
            <w:pPr>
              <w:spacing w:after="0" w:line="283" w:lineRule="atLeast"/>
              <w:rPr>
                <w:rFonts w:ascii="Times New Roman" w:hAnsi="Times New Roman" w:cs="Times New Roman"/>
              </w:rPr>
            </w:pPr>
            <w:r>
              <w:rPr>
                <w:rFonts w:ascii="Times New Roman" w:hAnsi="Times New Roman" w:cs="Times New Roman"/>
                <w:b/>
                <w:bCs/>
                <w:color w:val="000000"/>
                <w:sz w:val="24"/>
                <w:szCs w:val="24"/>
              </w:rPr>
              <w:t xml:space="preserve">Контактный номер, </w:t>
            </w:r>
          </w:p>
          <w:p w:rsidR="006945F3" w:rsidRDefault="001F20EB">
            <w:pPr>
              <w:spacing w:after="0" w:line="283" w:lineRule="atLeast"/>
              <w:rPr>
                <w:rFonts w:ascii="Times New Roman" w:hAnsi="Times New Roman" w:cs="Times New Roman"/>
                <w:color w:val="000000"/>
              </w:rPr>
            </w:pPr>
            <w:r>
              <w:rPr>
                <w:rFonts w:ascii="Times New Roman" w:hAnsi="Times New Roman" w:cs="Times New Roman"/>
                <w:b/>
                <w:bCs/>
                <w:color w:val="000000"/>
                <w:sz w:val="24"/>
                <w:szCs w:val="24"/>
              </w:rPr>
              <w:t>е-mail</w:t>
            </w:r>
          </w:p>
        </w:tc>
        <w:tc>
          <w:tcPr>
            <w:tcW w:w="1276" w:type="dxa"/>
            <w:noWrap/>
          </w:tcPr>
          <w:p w:rsidR="006945F3" w:rsidRDefault="001F20EB">
            <w:pPr>
              <w:spacing w:after="0" w:line="283" w:lineRule="atLeast"/>
              <w:rPr>
                <w:rFonts w:ascii="Times New Roman" w:hAnsi="Times New Roman" w:cs="Times New Roman"/>
                <w:color w:val="000000"/>
              </w:rPr>
            </w:pPr>
            <w:r>
              <w:rPr>
                <w:rFonts w:ascii="Times New Roman" w:hAnsi="Times New Roman" w:cs="Times New Roman"/>
                <w:b/>
                <w:bCs/>
                <w:color w:val="000000"/>
                <w:sz w:val="24"/>
                <w:szCs w:val="24"/>
              </w:rPr>
              <w:t xml:space="preserve">Формат оказания Услуги </w:t>
            </w:r>
          </w:p>
        </w:tc>
        <w:tc>
          <w:tcPr>
            <w:tcW w:w="1134" w:type="dxa"/>
            <w:noWrap/>
          </w:tcPr>
          <w:p w:rsidR="006945F3" w:rsidRDefault="001F20EB">
            <w:pPr>
              <w:spacing w:after="0" w:line="283" w:lineRule="atLeast"/>
              <w:ind w:right="-216"/>
              <w:rPr>
                <w:rFonts w:ascii="Times New Roman" w:hAnsi="Times New Roman" w:cs="Times New Roman"/>
                <w:color w:val="000000"/>
              </w:rPr>
            </w:pPr>
            <w:r>
              <w:rPr>
                <w:rFonts w:ascii="Times New Roman" w:hAnsi="Times New Roman" w:cs="Times New Roman"/>
                <w:b/>
                <w:bCs/>
                <w:color w:val="000000"/>
                <w:sz w:val="24"/>
                <w:szCs w:val="24"/>
              </w:rPr>
              <w:t>Дата оказания Услуги</w:t>
            </w:r>
          </w:p>
        </w:tc>
        <w:tc>
          <w:tcPr>
            <w:tcW w:w="1559" w:type="dxa"/>
            <w:noWrap/>
          </w:tcPr>
          <w:p w:rsidR="006945F3" w:rsidRDefault="001F20EB">
            <w:pPr>
              <w:spacing w:after="0" w:line="283" w:lineRule="atLeast"/>
              <w:ind w:right="-74"/>
              <w:rPr>
                <w:rFonts w:ascii="Times New Roman" w:hAnsi="Times New Roman" w:cs="Times New Roman"/>
                <w:color w:val="000000"/>
              </w:rPr>
            </w:pPr>
            <w:r>
              <w:rPr>
                <w:rFonts w:ascii="Times New Roman" w:hAnsi="Times New Roman" w:cs="Times New Roman"/>
                <w:b/>
                <w:bCs/>
                <w:color w:val="000000"/>
                <w:sz w:val="24"/>
                <w:szCs w:val="24"/>
              </w:rPr>
              <w:t>ФИО, должность специалиста Центра</w:t>
            </w:r>
          </w:p>
        </w:tc>
        <w:tc>
          <w:tcPr>
            <w:tcW w:w="1843" w:type="dxa"/>
            <w:noWrap/>
          </w:tcPr>
          <w:p w:rsidR="006945F3" w:rsidRDefault="001F20EB">
            <w:pPr>
              <w:spacing w:after="0" w:line="283" w:lineRule="atLeast"/>
              <w:ind w:right="-74"/>
              <w:rPr>
                <w:rFonts w:ascii="Times New Roman" w:hAnsi="Times New Roman" w:cs="Times New Roman"/>
                <w:color w:val="000000"/>
              </w:rPr>
            </w:pPr>
            <w:r>
              <w:rPr>
                <w:rFonts w:ascii="Times New Roman" w:hAnsi="Times New Roman" w:cs="Times New Roman"/>
                <w:b/>
                <w:bCs/>
                <w:color w:val="000000"/>
                <w:sz w:val="24"/>
                <w:szCs w:val="24"/>
              </w:rPr>
              <w:t xml:space="preserve">Статус заявителя </w:t>
            </w:r>
            <w:r>
              <w:rPr>
                <w:rFonts w:ascii="Times New Roman" w:hAnsi="Times New Roman" w:cs="Times New Roman"/>
                <w:bCs/>
                <w:color w:val="000000"/>
                <w:sz w:val="24"/>
                <w:szCs w:val="24"/>
              </w:rPr>
              <w:t>(согласно кодификатора)*</w:t>
            </w:r>
          </w:p>
        </w:tc>
        <w:tc>
          <w:tcPr>
            <w:tcW w:w="1893" w:type="dxa"/>
            <w:noWrap/>
          </w:tcPr>
          <w:p w:rsidR="006945F3" w:rsidRDefault="001F20EB">
            <w:pPr>
              <w:spacing w:after="0" w:line="283" w:lineRule="atLeast"/>
              <w:rPr>
                <w:rFonts w:ascii="Times New Roman" w:hAnsi="Times New Roman" w:cs="Times New Roman"/>
              </w:rPr>
            </w:pPr>
            <w:r>
              <w:rPr>
                <w:rFonts w:ascii="Times New Roman" w:hAnsi="Times New Roman" w:cs="Times New Roman"/>
                <w:b/>
                <w:bCs/>
                <w:color w:val="000000"/>
                <w:sz w:val="24"/>
                <w:szCs w:val="24"/>
              </w:rPr>
              <w:t xml:space="preserve">Запрос </w:t>
            </w:r>
          </w:p>
          <w:p w:rsidR="006945F3" w:rsidRDefault="001F20EB">
            <w:pPr>
              <w:spacing w:after="0" w:line="283" w:lineRule="atLeast"/>
              <w:ind w:right="-166"/>
              <w:rPr>
                <w:rFonts w:ascii="Times New Roman" w:hAnsi="Times New Roman" w:cs="Times New Roman"/>
              </w:rPr>
            </w:pPr>
            <w:r>
              <w:rPr>
                <w:rFonts w:ascii="Times New Roman" w:hAnsi="Times New Roman" w:cs="Times New Roman"/>
                <w:bCs/>
                <w:color w:val="000000"/>
                <w:sz w:val="24"/>
                <w:szCs w:val="24"/>
              </w:rPr>
              <w:t xml:space="preserve">(согласно кодификатора)** </w:t>
            </w:r>
            <w:r>
              <w:rPr>
                <w:rFonts w:ascii="Times New Roman" w:hAnsi="Times New Roman" w:cs="Times New Roman"/>
                <w:bCs/>
                <w:i/>
                <w:color w:val="000000"/>
                <w:sz w:val="24"/>
                <w:szCs w:val="24"/>
              </w:rPr>
              <w:t>с указанием первично/</w:t>
            </w:r>
          </w:p>
          <w:p w:rsidR="006945F3" w:rsidRDefault="001F20EB">
            <w:pPr>
              <w:spacing w:after="0" w:line="283" w:lineRule="atLeast"/>
              <w:rPr>
                <w:rFonts w:ascii="Times New Roman" w:hAnsi="Times New Roman" w:cs="Times New Roman"/>
                <w:bCs/>
                <w:i/>
                <w:color w:val="000000"/>
              </w:rPr>
            </w:pPr>
            <w:r>
              <w:rPr>
                <w:rFonts w:ascii="Times New Roman" w:hAnsi="Times New Roman" w:cs="Times New Roman"/>
                <w:bCs/>
                <w:i/>
                <w:color w:val="000000"/>
                <w:sz w:val="24"/>
                <w:szCs w:val="24"/>
              </w:rPr>
              <w:t>повторно</w:t>
            </w:r>
          </w:p>
        </w:tc>
        <w:tc>
          <w:tcPr>
            <w:tcW w:w="2360" w:type="dxa"/>
            <w:noWrap/>
          </w:tcPr>
          <w:p w:rsidR="006945F3" w:rsidRDefault="001F20EB">
            <w:pPr>
              <w:spacing w:after="0" w:line="283" w:lineRule="atLeast"/>
              <w:rPr>
                <w:rFonts w:ascii="Times New Roman" w:hAnsi="Times New Roman" w:cs="Times New Roman"/>
                <w:color w:val="000000"/>
              </w:rPr>
            </w:pPr>
            <w:r>
              <w:rPr>
                <w:rFonts w:ascii="Times New Roman" w:hAnsi="Times New Roman" w:cs="Times New Roman"/>
                <w:b/>
                <w:bCs/>
                <w:color w:val="000000"/>
                <w:sz w:val="24"/>
                <w:szCs w:val="24"/>
              </w:rPr>
              <w:t xml:space="preserve">Факт оказания </w:t>
            </w:r>
            <w:r>
              <w:rPr>
                <w:rFonts w:ascii="Times New Roman" w:hAnsi="Times New Roman" w:cs="Times New Roman"/>
                <w:b/>
                <w:bCs/>
                <w:sz w:val="24"/>
                <w:szCs w:val="24"/>
              </w:rPr>
              <w:t xml:space="preserve">Услуги </w:t>
            </w:r>
            <w:r>
              <w:rPr>
                <w:rFonts w:ascii="Times New Roman" w:hAnsi="Times New Roman" w:cs="Times New Roman"/>
                <w:bCs/>
                <w:sz w:val="24"/>
                <w:szCs w:val="24"/>
              </w:rPr>
              <w:t>(номер консультационного листа с подписью родителя (законного представителя)</w:t>
            </w:r>
          </w:p>
        </w:tc>
      </w:tr>
      <w:tr w:rsidR="006945F3">
        <w:tc>
          <w:tcPr>
            <w:tcW w:w="534" w:type="dxa"/>
            <w:noWrap/>
          </w:tcPr>
          <w:p w:rsidR="006945F3" w:rsidRDefault="006945F3">
            <w:pPr>
              <w:spacing w:after="0" w:line="283" w:lineRule="atLeast"/>
              <w:rPr>
                <w:rFonts w:ascii="Times New Roman" w:hAnsi="Times New Roman" w:cs="Times New Roman"/>
                <w:sz w:val="24"/>
                <w:szCs w:val="24"/>
              </w:rPr>
            </w:pPr>
          </w:p>
        </w:tc>
        <w:tc>
          <w:tcPr>
            <w:tcW w:w="1417" w:type="dxa"/>
            <w:noWrap/>
          </w:tcPr>
          <w:p w:rsidR="006945F3" w:rsidRDefault="006945F3">
            <w:pPr>
              <w:spacing w:after="0" w:line="283" w:lineRule="atLeast"/>
              <w:rPr>
                <w:rFonts w:ascii="Times New Roman" w:hAnsi="Times New Roman" w:cs="Times New Roman"/>
                <w:sz w:val="24"/>
                <w:szCs w:val="24"/>
              </w:rPr>
            </w:pPr>
          </w:p>
        </w:tc>
        <w:tc>
          <w:tcPr>
            <w:tcW w:w="1417" w:type="dxa"/>
            <w:noWrap/>
          </w:tcPr>
          <w:p w:rsidR="006945F3" w:rsidRDefault="006945F3">
            <w:pPr>
              <w:spacing w:after="0" w:line="283" w:lineRule="atLeast"/>
              <w:rPr>
                <w:rFonts w:ascii="Times New Roman" w:hAnsi="Times New Roman" w:cs="Times New Roman"/>
                <w:sz w:val="24"/>
                <w:szCs w:val="24"/>
              </w:rPr>
            </w:pPr>
          </w:p>
        </w:tc>
        <w:tc>
          <w:tcPr>
            <w:tcW w:w="1809" w:type="dxa"/>
            <w:noWrap/>
          </w:tcPr>
          <w:p w:rsidR="006945F3" w:rsidRDefault="006945F3">
            <w:pPr>
              <w:spacing w:after="0" w:line="283" w:lineRule="atLeast"/>
              <w:rPr>
                <w:rFonts w:ascii="Times New Roman" w:hAnsi="Times New Roman" w:cs="Times New Roman"/>
                <w:sz w:val="24"/>
                <w:szCs w:val="24"/>
              </w:rPr>
            </w:pPr>
          </w:p>
        </w:tc>
        <w:tc>
          <w:tcPr>
            <w:tcW w:w="1276" w:type="dxa"/>
            <w:noWrap/>
          </w:tcPr>
          <w:p w:rsidR="006945F3" w:rsidRDefault="006945F3">
            <w:pPr>
              <w:spacing w:after="0" w:line="283" w:lineRule="atLeast"/>
              <w:rPr>
                <w:rFonts w:ascii="Times New Roman" w:hAnsi="Times New Roman" w:cs="Times New Roman"/>
                <w:sz w:val="24"/>
                <w:szCs w:val="24"/>
              </w:rPr>
            </w:pPr>
          </w:p>
        </w:tc>
        <w:tc>
          <w:tcPr>
            <w:tcW w:w="1134" w:type="dxa"/>
            <w:noWrap/>
          </w:tcPr>
          <w:p w:rsidR="006945F3" w:rsidRDefault="006945F3">
            <w:pPr>
              <w:spacing w:after="0" w:line="283" w:lineRule="atLeast"/>
              <w:rPr>
                <w:rFonts w:ascii="Times New Roman" w:hAnsi="Times New Roman" w:cs="Times New Roman"/>
                <w:sz w:val="24"/>
                <w:szCs w:val="24"/>
              </w:rPr>
            </w:pPr>
          </w:p>
        </w:tc>
        <w:tc>
          <w:tcPr>
            <w:tcW w:w="1559" w:type="dxa"/>
            <w:noWrap/>
          </w:tcPr>
          <w:p w:rsidR="006945F3" w:rsidRDefault="006945F3">
            <w:pPr>
              <w:spacing w:after="0" w:line="283" w:lineRule="atLeast"/>
              <w:rPr>
                <w:rFonts w:ascii="Times New Roman" w:hAnsi="Times New Roman" w:cs="Times New Roman"/>
                <w:sz w:val="24"/>
                <w:szCs w:val="24"/>
              </w:rPr>
            </w:pPr>
          </w:p>
        </w:tc>
        <w:tc>
          <w:tcPr>
            <w:tcW w:w="1843" w:type="dxa"/>
            <w:noWrap/>
          </w:tcPr>
          <w:p w:rsidR="006945F3" w:rsidRDefault="006945F3">
            <w:pPr>
              <w:spacing w:after="0" w:line="283" w:lineRule="atLeast"/>
              <w:rPr>
                <w:rFonts w:ascii="Times New Roman" w:hAnsi="Times New Roman" w:cs="Times New Roman"/>
                <w:sz w:val="24"/>
                <w:szCs w:val="24"/>
              </w:rPr>
            </w:pPr>
          </w:p>
        </w:tc>
        <w:tc>
          <w:tcPr>
            <w:tcW w:w="1893" w:type="dxa"/>
            <w:noWrap/>
          </w:tcPr>
          <w:p w:rsidR="006945F3" w:rsidRDefault="006945F3">
            <w:pPr>
              <w:spacing w:after="0" w:line="283" w:lineRule="atLeast"/>
              <w:rPr>
                <w:rFonts w:ascii="Times New Roman" w:hAnsi="Times New Roman" w:cs="Times New Roman"/>
                <w:sz w:val="24"/>
                <w:szCs w:val="24"/>
              </w:rPr>
            </w:pPr>
          </w:p>
        </w:tc>
        <w:tc>
          <w:tcPr>
            <w:tcW w:w="2360" w:type="dxa"/>
            <w:noWrap/>
          </w:tcPr>
          <w:p w:rsidR="006945F3" w:rsidRDefault="006945F3">
            <w:pPr>
              <w:spacing w:after="0" w:line="283" w:lineRule="atLeast"/>
              <w:rPr>
                <w:rFonts w:ascii="Times New Roman" w:hAnsi="Times New Roman" w:cs="Times New Roman"/>
                <w:sz w:val="24"/>
                <w:szCs w:val="24"/>
              </w:rPr>
            </w:pPr>
          </w:p>
        </w:tc>
      </w:tr>
      <w:tr w:rsidR="006945F3">
        <w:tc>
          <w:tcPr>
            <w:tcW w:w="534" w:type="dxa"/>
            <w:noWrap/>
          </w:tcPr>
          <w:p w:rsidR="006945F3" w:rsidRDefault="006945F3">
            <w:pPr>
              <w:spacing w:after="0" w:line="283" w:lineRule="atLeast"/>
              <w:rPr>
                <w:rFonts w:ascii="Times New Roman" w:hAnsi="Times New Roman" w:cs="Times New Roman"/>
                <w:sz w:val="24"/>
                <w:szCs w:val="24"/>
              </w:rPr>
            </w:pPr>
          </w:p>
        </w:tc>
        <w:tc>
          <w:tcPr>
            <w:tcW w:w="1417" w:type="dxa"/>
            <w:noWrap/>
          </w:tcPr>
          <w:p w:rsidR="006945F3" w:rsidRDefault="006945F3">
            <w:pPr>
              <w:spacing w:after="0" w:line="283" w:lineRule="atLeast"/>
              <w:rPr>
                <w:rFonts w:ascii="Times New Roman" w:hAnsi="Times New Roman" w:cs="Times New Roman"/>
                <w:sz w:val="24"/>
                <w:szCs w:val="24"/>
              </w:rPr>
            </w:pPr>
          </w:p>
        </w:tc>
        <w:tc>
          <w:tcPr>
            <w:tcW w:w="1417" w:type="dxa"/>
            <w:noWrap/>
          </w:tcPr>
          <w:p w:rsidR="006945F3" w:rsidRDefault="006945F3">
            <w:pPr>
              <w:spacing w:after="0" w:line="283" w:lineRule="atLeast"/>
              <w:rPr>
                <w:rFonts w:ascii="Times New Roman" w:hAnsi="Times New Roman" w:cs="Times New Roman"/>
                <w:sz w:val="24"/>
                <w:szCs w:val="24"/>
              </w:rPr>
            </w:pPr>
          </w:p>
        </w:tc>
        <w:tc>
          <w:tcPr>
            <w:tcW w:w="1809" w:type="dxa"/>
            <w:noWrap/>
          </w:tcPr>
          <w:p w:rsidR="006945F3" w:rsidRDefault="006945F3">
            <w:pPr>
              <w:spacing w:after="0" w:line="283" w:lineRule="atLeast"/>
              <w:rPr>
                <w:rFonts w:ascii="Times New Roman" w:hAnsi="Times New Roman" w:cs="Times New Roman"/>
                <w:sz w:val="24"/>
                <w:szCs w:val="24"/>
              </w:rPr>
            </w:pPr>
          </w:p>
        </w:tc>
        <w:tc>
          <w:tcPr>
            <w:tcW w:w="1276" w:type="dxa"/>
            <w:noWrap/>
          </w:tcPr>
          <w:p w:rsidR="006945F3" w:rsidRDefault="006945F3">
            <w:pPr>
              <w:spacing w:after="0" w:line="283" w:lineRule="atLeast"/>
              <w:rPr>
                <w:rFonts w:ascii="Times New Roman" w:hAnsi="Times New Roman" w:cs="Times New Roman"/>
                <w:sz w:val="24"/>
                <w:szCs w:val="24"/>
              </w:rPr>
            </w:pPr>
          </w:p>
        </w:tc>
        <w:tc>
          <w:tcPr>
            <w:tcW w:w="1134" w:type="dxa"/>
            <w:noWrap/>
          </w:tcPr>
          <w:p w:rsidR="006945F3" w:rsidRDefault="006945F3">
            <w:pPr>
              <w:spacing w:after="0" w:line="283" w:lineRule="atLeast"/>
              <w:rPr>
                <w:rFonts w:ascii="Times New Roman" w:hAnsi="Times New Roman" w:cs="Times New Roman"/>
                <w:sz w:val="24"/>
                <w:szCs w:val="24"/>
              </w:rPr>
            </w:pPr>
          </w:p>
        </w:tc>
        <w:tc>
          <w:tcPr>
            <w:tcW w:w="1559" w:type="dxa"/>
            <w:noWrap/>
          </w:tcPr>
          <w:p w:rsidR="006945F3" w:rsidRDefault="006945F3">
            <w:pPr>
              <w:spacing w:after="0" w:line="283" w:lineRule="atLeast"/>
              <w:rPr>
                <w:rFonts w:ascii="Times New Roman" w:hAnsi="Times New Roman" w:cs="Times New Roman"/>
                <w:sz w:val="24"/>
                <w:szCs w:val="24"/>
              </w:rPr>
            </w:pPr>
          </w:p>
        </w:tc>
        <w:tc>
          <w:tcPr>
            <w:tcW w:w="1843" w:type="dxa"/>
            <w:noWrap/>
          </w:tcPr>
          <w:p w:rsidR="006945F3" w:rsidRDefault="006945F3">
            <w:pPr>
              <w:spacing w:after="0" w:line="283" w:lineRule="atLeast"/>
              <w:rPr>
                <w:rFonts w:ascii="Times New Roman" w:hAnsi="Times New Roman" w:cs="Times New Roman"/>
                <w:sz w:val="24"/>
                <w:szCs w:val="24"/>
              </w:rPr>
            </w:pPr>
          </w:p>
        </w:tc>
        <w:tc>
          <w:tcPr>
            <w:tcW w:w="1893" w:type="dxa"/>
            <w:noWrap/>
          </w:tcPr>
          <w:p w:rsidR="006945F3" w:rsidRDefault="006945F3">
            <w:pPr>
              <w:spacing w:after="0" w:line="283" w:lineRule="atLeast"/>
              <w:rPr>
                <w:rFonts w:ascii="Times New Roman" w:hAnsi="Times New Roman" w:cs="Times New Roman"/>
                <w:sz w:val="24"/>
                <w:szCs w:val="24"/>
              </w:rPr>
            </w:pPr>
          </w:p>
        </w:tc>
        <w:tc>
          <w:tcPr>
            <w:tcW w:w="2360" w:type="dxa"/>
            <w:noWrap/>
          </w:tcPr>
          <w:p w:rsidR="006945F3" w:rsidRDefault="006945F3">
            <w:pPr>
              <w:spacing w:after="0" w:line="283" w:lineRule="atLeast"/>
              <w:rPr>
                <w:rFonts w:ascii="Times New Roman" w:hAnsi="Times New Roman" w:cs="Times New Roman"/>
                <w:sz w:val="24"/>
                <w:szCs w:val="24"/>
              </w:rPr>
            </w:pPr>
          </w:p>
        </w:tc>
      </w:tr>
    </w:tbl>
    <w:p w:rsidR="006945F3" w:rsidRDefault="006945F3">
      <w:pPr>
        <w:jc w:val="right"/>
        <w:rPr>
          <w:rFonts w:ascii="Times New Roman" w:hAnsi="Times New Roman" w:cs="Times New Roman"/>
        </w:rPr>
      </w:pPr>
    </w:p>
    <w:p w:rsidR="006945F3" w:rsidRDefault="001F20EB">
      <w:pPr>
        <w:rPr>
          <w:rFonts w:ascii="Times New Roman" w:hAnsi="Times New Roman" w:cs="Times New Roman"/>
        </w:rPr>
      </w:pPr>
      <w:r>
        <w:rPr>
          <w:rFonts w:ascii="Times New Roman" w:hAnsi="Times New Roman" w:cs="Times New Roman"/>
        </w:rPr>
        <w:t>Используемый кодификатор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4175"/>
      </w:tblGrid>
      <w:tr w:rsidR="006945F3">
        <w:tc>
          <w:tcPr>
            <w:tcW w:w="15134" w:type="dxa"/>
            <w:gridSpan w:val="2"/>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Статус заявителя*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ДШ 0-3</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 в возрасте до 3 лет, не посещающих образовательные организации, реализующие образовательные программы дошкольного образования, но зарегистрированных в</w:t>
            </w:r>
            <w:r>
              <w:rPr>
                <w:rFonts w:ascii="Times New Roman" w:eastAsia="Arial" w:hAnsi="Times New Roman" w:cs="Times New Roman"/>
                <w:highlight w:val="white"/>
              </w:rPr>
              <w:t xml:space="preserve"> государственной информационной системе </w:t>
            </w:r>
            <w:r>
              <w:rPr>
                <w:rFonts w:ascii="Times New Roman" w:hAnsi="Times New Roman" w:cs="Times New Roman"/>
              </w:rPr>
              <w:t>на предоставление места</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ДЩ 0-8</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 в возрасте от 3 лет и старше, не посещающих образовательные организации, реализующие образовательные программы дошкольного образования, но зарегистрированных в</w:t>
            </w:r>
            <w:r>
              <w:rPr>
                <w:rFonts w:ascii="Times New Roman" w:eastAsia="Arial" w:hAnsi="Times New Roman" w:cs="Times New Roman"/>
                <w:highlight w:val="white"/>
              </w:rPr>
              <w:t xml:space="preserve"> государственной информационной системе </w:t>
            </w:r>
            <w:r>
              <w:rPr>
                <w:rFonts w:ascii="Times New Roman" w:hAnsi="Times New Roman" w:cs="Times New Roman"/>
              </w:rPr>
              <w:t>на предоставление места</w:t>
            </w:r>
          </w:p>
        </w:tc>
      </w:tr>
      <w:tr w:rsidR="006945F3">
        <w:trPr>
          <w:trHeight w:val="725"/>
        </w:trPr>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ДШ-3</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 в возрасте до 3 лет, посещающих образовательные организации, реализующие образовательные программы дошкольного образования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ДШ-8</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 в возрасте от 3 лет и старше, посещающих образовательные организации, реализующие образовательные программы дошкольного образования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ДС-3</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чьи дети в возрасте до 3 лет получают дошкольное образование в форме семейного образования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ДС-8</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чьи дети в возрасте от 3 лет и старше получают дошкольное образование в форме семейного образования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ИР-3</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детей-инвалидов и детей с ограниченными возможностями здоровья в возрасте до 3 лет</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ИР-7</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детей-инвалидов и детей с ограниченными возможностями здоровья в возрасте от 3 лет и старше</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lastRenderedPageBreak/>
              <w:t>Иной</w:t>
            </w:r>
          </w:p>
        </w:tc>
        <w:tc>
          <w:tcPr>
            <w:tcW w:w="14175"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i/>
              </w:rPr>
              <w:t>указать другие категории родителей (законных представителей) несовершеннолетних детей</w:t>
            </w:r>
          </w:p>
        </w:tc>
      </w:tr>
    </w:tbl>
    <w:p w:rsidR="006945F3" w:rsidRDefault="006945F3">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7507"/>
      </w:tblGrid>
      <w:tr w:rsidR="006945F3">
        <w:tc>
          <w:tcPr>
            <w:tcW w:w="8258" w:type="dxa"/>
            <w:gridSpan w:val="2"/>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Тема запроса **</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1</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возрастные и индивидуальные особенности развития ребенка</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2</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развития, обучения и воспитания детей</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3</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межличностной коммуникации и социализации</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4</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развитие, обучение и воспитание детей с ОВЗ и инвалидностью</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5</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правового характера, связанные с воспитанием и обучением ребенка</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6</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определения способностей ребенка</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7</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взаимодействия ребенка с гаджетами</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8</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о трудностях взаимоотношений между родителями и детьми</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9</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защиты прав участников образовательного процесса</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 xml:space="preserve">Иной </w:t>
            </w:r>
          </w:p>
        </w:tc>
        <w:tc>
          <w:tcPr>
            <w:tcW w:w="7507"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i/>
              </w:rPr>
              <w:t>указать тематику запроса</w:t>
            </w:r>
          </w:p>
        </w:tc>
      </w:tr>
    </w:tbl>
    <w:p w:rsidR="006945F3" w:rsidRDefault="006945F3"/>
    <w:p w:rsidR="006945F3" w:rsidRDefault="006945F3">
      <w:pPr>
        <w:jc w:val="right"/>
      </w:pPr>
    </w:p>
    <w:p w:rsidR="006945F3" w:rsidRDefault="006945F3">
      <w:pPr>
        <w:jc w:val="right"/>
      </w:pPr>
    </w:p>
    <w:p w:rsidR="006945F3" w:rsidRDefault="006945F3">
      <w:pPr>
        <w:jc w:val="right"/>
      </w:pPr>
    </w:p>
    <w:p w:rsidR="006945F3" w:rsidRDefault="006945F3">
      <w:pPr>
        <w:jc w:val="right"/>
      </w:pPr>
    </w:p>
    <w:p w:rsidR="006945F3" w:rsidRDefault="006945F3">
      <w:pPr>
        <w:jc w:val="right"/>
      </w:pPr>
    </w:p>
    <w:p w:rsidR="006945F3" w:rsidRDefault="006945F3">
      <w:pPr>
        <w:jc w:val="right"/>
      </w:pPr>
    </w:p>
    <w:p w:rsidR="006945F3" w:rsidRDefault="006945F3">
      <w:pPr>
        <w:jc w:val="right"/>
      </w:pPr>
    </w:p>
    <w:p w:rsidR="006945F3" w:rsidRDefault="006945F3">
      <w:pPr>
        <w:jc w:val="right"/>
        <w:rPr>
          <w:rFonts w:ascii="Times New Roman" w:hAnsi="Times New Roman" w:cs="Times New Roman"/>
        </w:rPr>
      </w:pPr>
    </w:p>
    <w:p w:rsidR="006945F3" w:rsidRDefault="006945F3">
      <w:pPr>
        <w:jc w:val="right"/>
        <w:rPr>
          <w:rFonts w:ascii="Times New Roman" w:hAnsi="Times New Roman" w:cs="Times New Roman"/>
          <w:b/>
          <w:bCs/>
          <w:sz w:val="26"/>
          <w:szCs w:val="26"/>
        </w:rPr>
      </w:pPr>
    </w:p>
    <w:p w:rsidR="006945F3" w:rsidRDefault="001F20EB">
      <w:pPr>
        <w:jc w:val="right"/>
        <w:rPr>
          <w:rFonts w:ascii="Times New Roman" w:hAnsi="Times New Roman" w:cs="Times New Roman"/>
          <w:b/>
          <w:bCs/>
          <w:sz w:val="26"/>
          <w:szCs w:val="26"/>
        </w:rPr>
      </w:pPr>
      <w:r>
        <w:rPr>
          <w:rFonts w:ascii="Times New Roman" w:hAnsi="Times New Roman" w:cs="Times New Roman"/>
          <w:b/>
          <w:sz w:val="26"/>
          <w:szCs w:val="26"/>
        </w:rPr>
        <w:lastRenderedPageBreak/>
        <w:t>Приложение 3</w:t>
      </w:r>
    </w:p>
    <w:p w:rsidR="006945F3" w:rsidRDefault="001F20EB">
      <w:pPr>
        <w:spacing w:after="0" w:line="283" w:lineRule="atLeast"/>
        <w:jc w:val="center"/>
        <w:rPr>
          <w:rFonts w:ascii="Times New Roman" w:hAnsi="Times New Roman" w:cs="Times New Roman"/>
        </w:rPr>
      </w:pPr>
      <w:r>
        <w:rPr>
          <w:rFonts w:ascii="Times New Roman" w:hAnsi="Times New Roman" w:cs="Times New Roman"/>
          <w:b/>
          <w:sz w:val="26"/>
          <w:szCs w:val="26"/>
        </w:rPr>
        <w:t>Журнала учета выдачи сертификатов родителям (законным представителям)</w:t>
      </w:r>
    </w:p>
    <w:p w:rsidR="006945F3" w:rsidRDefault="006945F3">
      <w:pPr>
        <w:spacing w:after="0" w:line="283" w:lineRule="atLeast"/>
        <w:rPr>
          <w:rFonts w:ascii="Times New Roman" w:hAnsi="Times New Roman" w:cs="Times New Roman"/>
        </w:rPr>
      </w:pPr>
    </w:p>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019"/>
        <w:gridCol w:w="1648"/>
        <w:gridCol w:w="2450"/>
        <w:gridCol w:w="2450"/>
        <w:gridCol w:w="2450"/>
        <w:gridCol w:w="1979"/>
        <w:gridCol w:w="1608"/>
      </w:tblGrid>
      <w:tr w:rsidR="006945F3">
        <w:tc>
          <w:tcPr>
            <w:tcW w:w="592"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 п/п</w:t>
            </w:r>
          </w:p>
        </w:tc>
        <w:tc>
          <w:tcPr>
            <w:tcW w:w="2019"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ФИО родителя (законного представителя)</w:t>
            </w:r>
          </w:p>
        </w:tc>
        <w:tc>
          <w:tcPr>
            <w:tcW w:w="1648"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Контактные данные для обратной связи</w:t>
            </w:r>
          </w:p>
        </w:tc>
        <w:tc>
          <w:tcPr>
            <w:tcW w:w="2450"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 xml:space="preserve">Дата проведения просветительского мероприятия </w:t>
            </w:r>
          </w:p>
        </w:tc>
        <w:tc>
          <w:tcPr>
            <w:tcW w:w="2450"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Форма просветительского мероприятия</w:t>
            </w:r>
          </w:p>
        </w:tc>
        <w:tc>
          <w:tcPr>
            <w:tcW w:w="2450"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Тема просветительского мероприятия</w:t>
            </w:r>
          </w:p>
        </w:tc>
        <w:tc>
          <w:tcPr>
            <w:tcW w:w="1979" w:type="dxa"/>
            <w:noWrap/>
          </w:tcPr>
          <w:p w:rsidR="006945F3" w:rsidRDefault="001F20EB">
            <w:pPr>
              <w:spacing w:after="0" w:line="283" w:lineRule="atLeast"/>
              <w:ind w:right="-129"/>
              <w:jc w:val="center"/>
              <w:rPr>
                <w:rFonts w:ascii="Times New Roman" w:hAnsi="Times New Roman" w:cs="Times New Roman"/>
              </w:rPr>
            </w:pPr>
            <w:r>
              <w:rPr>
                <w:rFonts w:ascii="Times New Roman" w:hAnsi="Times New Roman" w:cs="Times New Roman"/>
                <w:sz w:val="26"/>
                <w:szCs w:val="26"/>
              </w:rPr>
              <w:t>Ответственный специалист Центра</w:t>
            </w:r>
          </w:p>
        </w:tc>
        <w:tc>
          <w:tcPr>
            <w:tcW w:w="1608"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Отметка о выдаче сертификата</w:t>
            </w:r>
          </w:p>
        </w:tc>
      </w:tr>
      <w:tr w:rsidR="006945F3">
        <w:tc>
          <w:tcPr>
            <w:tcW w:w="592" w:type="dxa"/>
            <w:noWrap/>
          </w:tcPr>
          <w:p w:rsidR="006945F3" w:rsidRDefault="006945F3">
            <w:pPr>
              <w:spacing w:after="0" w:line="283" w:lineRule="atLeast"/>
              <w:rPr>
                <w:rFonts w:ascii="Times New Roman" w:hAnsi="Times New Roman" w:cs="Times New Roman"/>
              </w:rPr>
            </w:pPr>
          </w:p>
        </w:tc>
        <w:tc>
          <w:tcPr>
            <w:tcW w:w="2019" w:type="dxa"/>
            <w:noWrap/>
          </w:tcPr>
          <w:p w:rsidR="006945F3" w:rsidRDefault="006945F3">
            <w:pPr>
              <w:spacing w:after="0" w:line="283" w:lineRule="atLeast"/>
              <w:rPr>
                <w:rFonts w:ascii="Times New Roman" w:hAnsi="Times New Roman" w:cs="Times New Roman"/>
              </w:rPr>
            </w:pPr>
          </w:p>
        </w:tc>
        <w:tc>
          <w:tcPr>
            <w:tcW w:w="1648"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1979" w:type="dxa"/>
            <w:noWrap/>
          </w:tcPr>
          <w:p w:rsidR="006945F3" w:rsidRDefault="006945F3">
            <w:pPr>
              <w:spacing w:after="0" w:line="283" w:lineRule="atLeast"/>
              <w:rPr>
                <w:rFonts w:ascii="Times New Roman" w:hAnsi="Times New Roman" w:cs="Times New Roman"/>
              </w:rPr>
            </w:pPr>
          </w:p>
        </w:tc>
        <w:tc>
          <w:tcPr>
            <w:tcW w:w="1608" w:type="dxa"/>
            <w:noWrap/>
          </w:tcPr>
          <w:p w:rsidR="006945F3" w:rsidRDefault="006945F3">
            <w:pPr>
              <w:spacing w:after="0" w:line="283" w:lineRule="atLeast"/>
              <w:rPr>
                <w:rFonts w:ascii="Times New Roman" w:hAnsi="Times New Roman" w:cs="Times New Roman"/>
              </w:rPr>
            </w:pPr>
          </w:p>
        </w:tc>
      </w:tr>
      <w:tr w:rsidR="006945F3">
        <w:tc>
          <w:tcPr>
            <w:tcW w:w="592" w:type="dxa"/>
            <w:noWrap/>
          </w:tcPr>
          <w:p w:rsidR="006945F3" w:rsidRDefault="006945F3">
            <w:pPr>
              <w:spacing w:after="0" w:line="283" w:lineRule="atLeast"/>
              <w:rPr>
                <w:rFonts w:ascii="Times New Roman" w:hAnsi="Times New Roman" w:cs="Times New Roman"/>
              </w:rPr>
            </w:pPr>
          </w:p>
        </w:tc>
        <w:tc>
          <w:tcPr>
            <w:tcW w:w="2019" w:type="dxa"/>
            <w:noWrap/>
          </w:tcPr>
          <w:p w:rsidR="006945F3" w:rsidRDefault="006945F3">
            <w:pPr>
              <w:spacing w:after="0" w:line="283" w:lineRule="atLeast"/>
              <w:rPr>
                <w:rFonts w:ascii="Times New Roman" w:hAnsi="Times New Roman" w:cs="Times New Roman"/>
              </w:rPr>
            </w:pPr>
          </w:p>
        </w:tc>
        <w:tc>
          <w:tcPr>
            <w:tcW w:w="1648"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1979" w:type="dxa"/>
            <w:noWrap/>
          </w:tcPr>
          <w:p w:rsidR="006945F3" w:rsidRDefault="006945F3">
            <w:pPr>
              <w:spacing w:after="0" w:line="283" w:lineRule="atLeast"/>
              <w:rPr>
                <w:rFonts w:ascii="Times New Roman" w:hAnsi="Times New Roman" w:cs="Times New Roman"/>
              </w:rPr>
            </w:pPr>
          </w:p>
        </w:tc>
        <w:tc>
          <w:tcPr>
            <w:tcW w:w="1608" w:type="dxa"/>
            <w:noWrap/>
          </w:tcPr>
          <w:p w:rsidR="006945F3" w:rsidRDefault="006945F3">
            <w:pPr>
              <w:spacing w:after="0" w:line="283" w:lineRule="atLeast"/>
              <w:rPr>
                <w:rFonts w:ascii="Times New Roman" w:hAnsi="Times New Roman" w:cs="Times New Roman"/>
              </w:rPr>
            </w:pPr>
          </w:p>
        </w:tc>
      </w:tr>
    </w:tbl>
    <w:p w:rsidR="006945F3" w:rsidRDefault="006945F3">
      <w:pPr>
        <w:jc w:val="center"/>
        <w:sectPr w:rsidR="006945F3">
          <w:pgSz w:w="16838" w:h="11906" w:orient="landscape"/>
          <w:pgMar w:top="851" w:right="907" w:bottom="1418" w:left="1134" w:header="709" w:footer="709" w:gutter="0"/>
          <w:cols w:space="708"/>
          <w:titlePg/>
          <w:docGrid w:linePitch="360"/>
        </w:sectPr>
      </w:pPr>
    </w:p>
    <w:p w:rsidR="006945F3" w:rsidRDefault="001F20EB">
      <w:pPr>
        <w:spacing w:after="0" w:line="283" w:lineRule="atLeast"/>
        <w:jc w:val="right"/>
        <w:rPr>
          <w:rFonts w:ascii="Times New Roman" w:hAnsi="Times New Roman" w:cs="Times New Roman"/>
        </w:rPr>
      </w:pPr>
      <w:r>
        <w:rPr>
          <w:rFonts w:ascii="Times New Roman" w:hAnsi="Times New Roman" w:cs="Times New Roman"/>
          <w:b/>
          <w:sz w:val="26"/>
          <w:szCs w:val="26"/>
        </w:rPr>
        <w:lastRenderedPageBreak/>
        <w:t>Приложение 4</w:t>
      </w:r>
    </w:p>
    <w:p w:rsidR="006945F3" w:rsidRDefault="006945F3">
      <w:pPr>
        <w:spacing w:after="0" w:line="283" w:lineRule="atLeast"/>
        <w:rPr>
          <w:rFonts w:ascii="Times New Roman" w:hAnsi="Times New Roman" w:cs="Times New Roman"/>
        </w:rPr>
      </w:pPr>
    </w:p>
    <w:p w:rsidR="006945F3" w:rsidRDefault="001F20EB">
      <w:pPr>
        <w:spacing w:after="0" w:line="283" w:lineRule="atLeast"/>
        <w:jc w:val="center"/>
        <w:rPr>
          <w:rFonts w:ascii="Times New Roman" w:hAnsi="Times New Roman" w:cs="Times New Roman"/>
        </w:rPr>
      </w:pPr>
      <w:r>
        <w:rPr>
          <w:rFonts w:ascii="Times New Roman" w:hAnsi="Times New Roman" w:cs="Times New Roman"/>
          <w:b/>
          <w:sz w:val="26"/>
          <w:szCs w:val="26"/>
        </w:rPr>
        <w:t>Консультационный лист №__</w:t>
      </w:r>
      <w:r>
        <w:rPr>
          <w:rStyle w:val="ad"/>
          <w:rFonts w:ascii="Times New Roman" w:hAnsi="Times New Roman" w:cs="Times New Roman"/>
          <w:b/>
          <w:sz w:val="26"/>
          <w:szCs w:val="26"/>
        </w:rPr>
        <w:footnoteReference w:id="1"/>
      </w:r>
      <w:r>
        <w:rPr>
          <w:rFonts w:ascii="Times New Roman" w:hAnsi="Times New Roman" w:cs="Times New Roman"/>
          <w:b/>
          <w:sz w:val="26"/>
          <w:szCs w:val="26"/>
        </w:rPr>
        <w:t>/___</w:t>
      </w:r>
      <w:r>
        <w:rPr>
          <w:rStyle w:val="ad"/>
          <w:rFonts w:ascii="Times New Roman" w:hAnsi="Times New Roman" w:cs="Times New Roman"/>
          <w:b/>
          <w:sz w:val="26"/>
          <w:szCs w:val="26"/>
        </w:rPr>
        <w:footnoteReference w:id="2"/>
      </w:r>
    </w:p>
    <w:p w:rsidR="006945F3" w:rsidRDefault="006945F3">
      <w:pPr>
        <w:spacing w:after="0" w:line="283" w:lineRule="atLeast"/>
        <w:rPr>
          <w:rFonts w:ascii="Times New Roman" w:hAnsi="Times New Roman" w:cs="Times New Roman"/>
        </w:rPr>
      </w:pP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Специалист, оказывающих Услугу</w:t>
      </w:r>
      <w:r>
        <w:rPr>
          <w:rFonts w:ascii="Times New Roman" w:hAnsi="Times New Roman" w:cs="Times New Roman"/>
          <w:sz w:val="28"/>
          <w:szCs w:val="28"/>
        </w:rPr>
        <w:t xml:space="preserve"> ______________________________________</w:t>
      </w:r>
      <w:r>
        <w:rPr>
          <w:rFonts w:ascii="Times New Roman" w:hAnsi="Times New Roman" w:cs="Times New Roman"/>
          <w:sz w:val="28"/>
          <w:szCs w:val="28"/>
        </w:rPr>
        <w:br/>
        <w:t>______________________________________________/____________________</w:t>
      </w:r>
      <w:r>
        <w:rPr>
          <w:rFonts w:ascii="Times New Roman" w:hAnsi="Times New Roman" w:cs="Times New Roman"/>
          <w:sz w:val="28"/>
          <w:szCs w:val="28"/>
        </w:rPr>
        <w:br/>
        <w:t xml:space="preserve">                               </w:t>
      </w:r>
      <w:r>
        <w:rPr>
          <w:rFonts w:ascii="Times New Roman" w:hAnsi="Times New Roman" w:cs="Times New Roman"/>
          <w:sz w:val="16"/>
          <w:szCs w:val="16"/>
        </w:rPr>
        <w:t>ФИО, должность                                                                                              подпись</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Дата оказания Услуги 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ФИО обратившегося 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Контактные данные __________________________________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 xml:space="preserve">Возраст обратившегося </w:t>
      </w:r>
    </w:p>
    <w:p w:rsidR="006945F3" w:rsidRDefault="001F20EB">
      <w:pPr>
        <w:numPr>
          <w:ilvl w:val="0"/>
          <w:numId w:val="21"/>
        </w:numPr>
        <w:spacing w:after="0" w:line="283" w:lineRule="atLeast"/>
        <w:rPr>
          <w:rFonts w:ascii="Times New Roman" w:hAnsi="Times New Roman" w:cs="Times New Roman"/>
        </w:rPr>
      </w:pPr>
      <w:r>
        <w:rPr>
          <w:rFonts w:ascii="Times New Roman" w:hAnsi="Times New Roman" w:cs="Times New Roman"/>
          <w:sz w:val="26"/>
          <w:szCs w:val="26"/>
        </w:rPr>
        <w:t xml:space="preserve">до 18 лет     </w:t>
      </w:r>
    </w:p>
    <w:p w:rsidR="006945F3" w:rsidRDefault="001F20EB">
      <w:pPr>
        <w:numPr>
          <w:ilvl w:val="0"/>
          <w:numId w:val="21"/>
        </w:numPr>
        <w:spacing w:after="0" w:line="283" w:lineRule="atLeast"/>
        <w:rPr>
          <w:rFonts w:ascii="Times New Roman" w:hAnsi="Times New Roman" w:cs="Times New Roman"/>
        </w:rPr>
      </w:pPr>
      <w:r>
        <w:rPr>
          <w:rFonts w:ascii="Times New Roman" w:hAnsi="Times New Roman" w:cs="Times New Roman"/>
          <w:sz w:val="26"/>
          <w:szCs w:val="26"/>
        </w:rPr>
        <w:t>от 18 до 30 лет</w:t>
      </w:r>
    </w:p>
    <w:p w:rsidR="006945F3" w:rsidRDefault="001F20EB">
      <w:pPr>
        <w:numPr>
          <w:ilvl w:val="0"/>
          <w:numId w:val="21"/>
        </w:numPr>
        <w:spacing w:after="0" w:line="283" w:lineRule="atLeast"/>
        <w:rPr>
          <w:rFonts w:ascii="Times New Roman" w:hAnsi="Times New Roman" w:cs="Times New Roman"/>
        </w:rPr>
      </w:pPr>
      <w:r>
        <w:rPr>
          <w:rFonts w:ascii="Times New Roman" w:hAnsi="Times New Roman" w:cs="Times New Roman"/>
          <w:sz w:val="26"/>
          <w:szCs w:val="26"/>
        </w:rPr>
        <w:t>от 30 до 40 лет</w:t>
      </w:r>
    </w:p>
    <w:p w:rsidR="006945F3" w:rsidRDefault="001F20EB">
      <w:pPr>
        <w:numPr>
          <w:ilvl w:val="0"/>
          <w:numId w:val="21"/>
        </w:numPr>
        <w:spacing w:after="0" w:line="283" w:lineRule="atLeast"/>
        <w:rPr>
          <w:rFonts w:ascii="Times New Roman" w:hAnsi="Times New Roman" w:cs="Times New Roman"/>
        </w:rPr>
      </w:pPr>
      <w:r>
        <w:rPr>
          <w:rFonts w:ascii="Times New Roman" w:hAnsi="Times New Roman" w:cs="Times New Roman"/>
          <w:sz w:val="26"/>
          <w:szCs w:val="26"/>
        </w:rPr>
        <w:t>от 40 лет и старше</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Возраст ребенка ____________________________________</w:t>
      </w:r>
    </w:p>
    <w:p w:rsidR="006945F3" w:rsidRDefault="001F20EB">
      <w:pPr>
        <w:spacing w:after="0" w:line="283" w:lineRule="atLeast"/>
        <w:ind w:right="-141"/>
        <w:rPr>
          <w:rFonts w:ascii="Times New Roman" w:hAnsi="Times New Roman" w:cs="Times New Roman"/>
        </w:rPr>
      </w:pPr>
      <w:r>
        <w:rPr>
          <w:rFonts w:ascii="Times New Roman" w:hAnsi="Times New Roman" w:cs="Times New Roman"/>
          <w:sz w:val="26"/>
          <w:szCs w:val="26"/>
        </w:rPr>
        <w:t>Посещает ли ребенок дошкольную образовательную организацию (да/нет)_______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Статус заявителя (согласно кодификатора)* 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Тема запроса (согласно кодификатора)** ____________________________________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Форма получения Услуги _________________________________________________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 xml:space="preserve">Отметка о получении Услуги </w:t>
      </w:r>
    </w:p>
    <w:p w:rsidR="006945F3" w:rsidRDefault="001F20EB">
      <w:pPr>
        <w:spacing w:after="0" w:line="283" w:lineRule="atLeast"/>
        <w:rPr>
          <w:rFonts w:ascii="Times New Roman" w:hAnsi="Times New Roman" w:cs="Times New Roman"/>
          <w:sz w:val="16"/>
          <w:szCs w:val="16"/>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br/>
        <w:t xml:space="preserve">                              </w:t>
      </w:r>
      <w:r>
        <w:rPr>
          <w:rFonts w:ascii="Times New Roman" w:hAnsi="Times New Roman" w:cs="Times New Roman"/>
          <w:sz w:val="16"/>
          <w:szCs w:val="16"/>
        </w:rPr>
        <w:t>ФИО                                                                                                                                      подпись</w:t>
      </w:r>
    </w:p>
    <w:p w:rsidR="006945F3" w:rsidRDefault="006945F3">
      <w:pPr>
        <w:spacing w:after="0" w:line="283" w:lineRule="atLeast"/>
        <w:rPr>
          <w:rFonts w:ascii="Times New Roman" w:hAnsi="Times New Roman" w:cs="Times New Roman"/>
          <w:sz w:val="16"/>
          <w:szCs w:val="16"/>
        </w:rPr>
      </w:pP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Удовлетворенность оказанием Услуги</w:t>
      </w:r>
    </w:p>
    <w:p w:rsidR="006945F3" w:rsidRDefault="006945F3">
      <w:pPr>
        <w:spacing w:after="0" w:line="283" w:lineRule="atLeast"/>
        <w:rPr>
          <w:rFonts w:ascii="Times New Roman" w:hAnsi="Times New Roman" w:cs="Times New Roman"/>
        </w:rPr>
      </w:pPr>
    </w:p>
    <w:p w:rsidR="006945F3" w:rsidRDefault="001F20EB">
      <w:pPr>
        <w:spacing w:after="0" w:line="283" w:lineRule="atLeast"/>
        <w:rPr>
          <w:rFonts w:ascii="Times New Roman" w:hAnsi="Times New Roman" w:cs="Times New Roman"/>
        </w:rPr>
      </w:pPr>
      <w:r>
        <w:rPr>
          <w:rFonts w:ascii="Times New Roman" w:hAnsi="Times New Roman" w:cs="Times New Roman"/>
          <w:sz w:val="16"/>
          <w:szCs w:val="16"/>
        </w:rPr>
        <w:t xml:space="preserve">              Полностью                                    Частично                             Не  удовлетворен(а)                                      Оценю </w:t>
      </w:r>
    </w:p>
    <w:p w:rsidR="006945F3" w:rsidRDefault="001F20EB">
      <w:pPr>
        <w:spacing w:after="0" w:line="283" w:lineRule="atLeast"/>
        <w:rPr>
          <w:rFonts w:ascii="Times New Roman" w:hAnsi="Times New Roman" w:cs="Times New Roman"/>
        </w:rPr>
      </w:pPr>
      <w:r>
        <w:rPr>
          <w:rFonts w:ascii="Times New Roman" w:hAnsi="Times New Roman" w:cs="Times New Roman"/>
          <w:sz w:val="16"/>
          <w:szCs w:val="16"/>
        </w:rPr>
        <w:t xml:space="preserve">           удовлетворен(а)                          удовлетворен(а)                                                                                              позже</w:t>
      </w:r>
    </w:p>
    <w:p w:rsidR="006945F3" w:rsidRDefault="006945F3">
      <w:pPr>
        <w:spacing w:after="0" w:line="283" w:lineRule="atLeast"/>
        <w:rPr>
          <w:rFonts w:ascii="Times New Roman" w:hAnsi="Times New Roman" w:cs="Times New Roman"/>
        </w:rPr>
      </w:pPr>
    </w:p>
    <w:p w:rsidR="006945F3" w:rsidRDefault="001F20EB">
      <w:pPr>
        <w:spacing w:after="0" w:line="283" w:lineRule="atLeast"/>
        <w:rPr>
          <w:rFonts w:ascii="Times New Roman" w:hAnsi="Times New Roman" w:cs="Times New Roman"/>
        </w:rPr>
      </w:pPr>
      <w:r>
        <w:rPr>
          <w:rFonts w:ascii="Times New Roman" w:hAnsi="Times New Roman" w:cs="Times New Roman"/>
          <w:noProof/>
          <w:sz w:val="26"/>
          <w:szCs w:val="26"/>
        </w:rPr>
        <mc:AlternateContent>
          <mc:Choice Requires="wps">
            <w:drawing>
              <wp:anchor distT="0" distB="0" distL="114300" distR="114300" simplePos="0" relativeHeight="251658242" behindDoc="0" locked="0" layoutInCell="1" allowOverlap="1">
                <wp:simplePos x="0" y="0"/>
                <wp:positionH relativeFrom="column">
                  <wp:posOffset>3585210</wp:posOffset>
                </wp:positionH>
                <wp:positionV relativeFrom="paragraph">
                  <wp:posOffset>-1269</wp:posOffset>
                </wp:positionV>
                <wp:extent cx="361950" cy="304800"/>
                <wp:effectExtent l="0" t="0" r="0" b="0"/>
                <wp:wrapNone/>
                <wp:docPr id="2" name="Прямоугольник 2"/>
                <wp:cNvGraphicFramePr/>
                <a:graphic xmlns:a="http://schemas.openxmlformats.org/drawingml/2006/main">
                  <a:graphicData uri="http://schemas.microsoft.com/office/word/2010/wordprocessingShape">
                    <wps:wsp>
                      <wps:cNvSpPr/>
                      <wps:spPr bwMode="auto">
                        <a:xfrm>
                          <a:off x="0" y="0"/>
                          <a:ext cx="361949" cy="304799"/>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rect w14:anchorId="55378804" id="Прямоугольник 2" o:spid="_x0000_s1026" style="position:absolute;margin-left:282.3pt;margin-top:-.1pt;width:28.5pt;height:24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524288" behindDoc="0" locked="0" layoutInCell="1" allowOverlap="1">
                <wp:simplePos x="0" y="0"/>
                <wp:positionH relativeFrom="column">
                  <wp:posOffset>519430</wp:posOffset>
                </wp:positionH>
                <wp:positionV relativeFrom="paragraph">
                  <wp:posOffset>-1269</wp:posOffset>
                </wp:positionV>
                <wp:extent cx="361950" cy="304800"/>
                <wp:effectExtent l="0" t="0" r="0" b="0"/>
                <wp:wrapNone/>
                <wp:docPr id="3" name="Прямоугольник 3"/>
                <wp:cNvGraphicFramePr/>
                <a:graphic xmlns:a="http://schemas.openxmlformats.org/drawingml/2006/main">
                  <a:graphicData uri="http://schemas.microsoft.com/office/word/2010/wordprocessingShape">
                    <wps:wsp>
                      <wps:cNvSpPr/>
                      <wps:spPr bwMode="auto">
                        <a:xfrm>
                          <a:off x="0" y="0"/>
                          <a:ext cx="361949" cy="304799"/>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rect w14:anchorId="1FBD0F0E" id="Прямоугольник 3" o:spid="_x0000_s1026" style="position:absolute;margin-left:40.9pt;margin-top:-.1pt;width:28.5pt;height:24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8241" behindDoc="0" locked="0" layoutInCell="1" allowOverlap="1">
                <wp:simplePos x="0" y="0"/>
                <wp:positionH relativeFrom="column">
                  <wp:posOffset>1976120</wp:posOffset>
                </wp:positionH>
                <wp:positionV relativeFrom="paragraph">
                  <wp:posOffset>-1269</wp:posOffset>
                </wp:positionV>
                <wp:extent cx="361950" cy="304800"/>
                <wp:effectExtent l="0" t="0" r="0" b="0"/>
                <wp:wrapNone/>
                <wp:docPr id="4" name="Прямоугольник 4"/>
                <wp:cNvGraphicFramePr/>
                <a:graphic xmlns:a="http://schemas.openxmlformats.org/drawingml/2006/main">
                  <a:graphicData uri="http://schemas.microsoft.com/office/word/2010/wordprocessingShape">
                    <wps:wsp>
                      <wps:cNvSpPr/>
                      <wps:spPr bwMode="auto">
                        <a:xfrm>
                          <a:off x="0" y="0"/>
                          <a:ext cx="361949" cy="304799"/>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rect w14:anchorId="2711BCA1" id="Прямоугольник 4" o:spid="_x0000_s1026" style="position:absolute;margin-left:155.6pt;margin-top:-.1pt;width:28.5pt;height:2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58243" behindDoc="0" locked="0" layoutInCell="1" allowOverlap="1">
                <wp:simplePos x="0" y="0"/>
                <wp:positionH relativeFrom="column">
                  <wp:posOffset>5214620</wp:posOffset>
                </wp:positionH>
                <wp:positionV relativeFrom="paragraph">
                  <wp:posOffset>-1269</wp:posOffset>
                </wp:positionV>
                <wp:extent cx="361950" cy="304800"/>
                <wp:effectExtent l="0" t="0" r="0" b="0"/>
                <wp:wrapNone/>
                <wp:docPr id="5" name="Прямоугольник 5"/>
                <wp:cNvGraphicFramePr/>
                <a:graphic xmlns:a="http://schemas.openxmlformats.org/drawingml/2006/main">
                  <a:graphicData uri="http://schemas.microsoft.com/office/word/2010/wordprocessingShape">
                    <wps:wsp>
                      <wps:cNvSpPr/>
                      <wps:spPr bwMode="auto">
                        <a:xfrm>
                          <a:off x="0" y="0"/>
                          <a:ext cx="361949" cy="304799"/>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rect w14:anchorId="74F54B84" id="Прямоугольник 5" o:spid="_x0000_s1026" style="position:absolute;margin-left:410.6pt;margin-top:-.1pt;width:28.5pt;height:24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"/>
            </w:pict>
          </mc:Fallback>
        </mc:AlternateContent>
      </w:r>
    </w:p>
    <w:p w:rsidR="006945F3" w:rsidRDefault="006945F3">
      <w:pPr>
        <w:spacing w:after="0" w:line="283" w:lineRule="atLeast"/>
        <w:rPr>
          <w:rFonts w:ascii="Times New Roman" w:hAnsi="Times New Roman" w:cs="Times New Roman"/>
        </w:rPr>
      </w:pPr>
    </w:p>
    <w:p w:rsidR="006945F3" w:rsidRDefault="006945F3">
      <w:pPr>
        <w:spacing w:after="0" w:line="283" w:lineRule="atLeast"/>
        <w:rPr>
          <w:rFonts w:ascii="Times New Roman" w:hAnsi="Times New Roman" w:cs="Times New Roman"/>
        </w:rPr>
      </w:pP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Даю согласие на обработку персональных данных, включающих фамилию, имя, отчество, контактные данные (телефон, адрес электронной почты)с целью проведения консультаций и дальнейшей их систематизации и хранения</w:t>
      </w:r>
    </w:p>
    <w:p w:rsidR="006945F3" w:rsidRDefault="006945F3">
      <w:pPr>
        <w:spacing w:after="0" w:line="283" w:lineRule="atLeast"/>
        <w:rPr>
          <w:rFonts w:ascii="Times New Roman" w:hAnsi="Times New Roman" w:cs="Times New Roman"/>
        </w:rPr>
      </w:pPr>
    </w:p>
    <w:p w:rsidR="006945F3" w:rsidRDefault="001F20EB">
      <w:pPr>
        <w:spacing w:after="0" w:line="283" w:lineRule="atLeast"/>
      </w:pPr>
      <w:r>
        <w:rPr>
          <w:rFonts w:ascii="Times New Roman" w:hAnsi="Times New Roman" w:cs="Times New Roman"/>
          <w:sz w:val="28"/>
          <w:szCs w:val="28"/>
        </w:rPr>
        <w:t>__________/____________________________________/__________________</w:t>
      </w:r>
      <w:r>
        <w:rPr>
          <w:sz w:val="28"/>
          <w:szCs w:val="28"/>
        </w:rPr>
        <w:br/>
        <w:t xml:space="preserve">       </w:t>
      </w:r>
      <w:r>
        <w:rPr>
          <w:sz w:val="16"/>
          <w:szCs w:val="16"/>
        </w:rPr>
        <w:t>дата                                                                            ФИО                                                                                                   подпись</w:t>
      </w:r>
    </w:p>
    <w:p w:rsidR="006945F3" w:rsidRDefault="006945F3">
      <w:pPr>
        <w:tabs>
          <w:tab w:val="right" w:pos="9355"/>
        </w:tabs>
      </w:pPr>
    </w:p>
    <w:p w:rsidR="006945F3" w:rsidRDefault="006945F3">
      <w:pPr>
        <w:jc w:val="right"/>
      </w:pPr>
    </w:p>
    <w:p w:rsidR="006945F3" w:rsidRDefault="006945F3">
      <w:pPr>
        <w:jc w:val="right"/>
      </w:pPr>
    </w:p>
    <w:sectPr w:rsidR="006945F3">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2BF" w:rsidRDefault="003842BF">
      <w:pPr>
        <w:spacing w:after="0" w:line="240" w:lineRule="auto"/>
      </w:pPr>
      <w:r>
        <w:separator/>
      </w:r>
    </w:p>
  </w:endnote>
  <w:endnote w:type="continuationSeparator" w:id="0">
    <w:p w:rsidR="003842BF" w:rsidRDefault="0038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3" w:rsidRDefault="006945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3" w:rsidRDefault="006945F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2BF" w:rsidRDefault="003842BF">
      <w:pPr>
        <w:spacing w:after="0" w:line="240" w:lineRule="auto"/>
      </w:pPr>
      <w:r>
        <w:separator/>
      </w:r>
    </w:p>
  </w:footnote>
  <w:footnote w:type="continuationSeparator" w:id="0">
    <w:p w:rsidR="003842BF" w:rsidRDefault="003842BF">
      <w:pPr>
        <w:spacing w:after="0" w:line="240" w:lineRule="auto"/>
      </w:pPr>
      <w:r>
        <w:continuationSeparator/>
      </w:r>
    </w:p>
  </w:footnote>
  <w:footnote w:id="1">
    <w:p w:rsidR="006945F3" w:rsidRDefault="001F20EB">
      <w:pPr>
        <w:pStyle w:val="ab"/>
      </w:pPr>
      <w:r>
        <w:rPr>
          <w:rStyle w:val="ad"/>
        </w:rPr>
        <w:footnoteRef/>
      </w:r>
      <w:r>
        <w:t xml:space="preserve"> </w:t>
      </w:r>
      <w:r>
        <w:rPr>
          <w:rFonts w:ascii="Times New Roman" w:hAnsi="Times New Roman" w:cs="Times New Roman"/>
          <w:szCs w:val="18"/>
        </w:rPr>
        <w:t>порядковый номер консультации специалиста Центра</w:t>
      </w:r>
    </w:p>
  </w:footnote>
  <w:footnote w:id="2">
    <w:p w:rsidR="006945F3" w:rsidRDefault="001F20EB">
      <w:pPr>
        <w:pStyle w:val="ab"/>
      </w:pPr>
      <w:r>
        <w:rPr>
          <w:rStyle w:val="ad"/>
        </w:rPr>
        <w:footnoteRef/>
      </w:r>
      <w:r>
        <w:t xml:space="preserve"> </w:t>
      </w:r>
      <w:r>
        <w:rPr>
          <w:rFonts w:ascii="Times New Roman" w:hAnsi="Times New Roman" w:cs="Times New Roman"/>
          <w:szCs w:val="18"/>
        </w:rPr>
        <w:t>индивидуальный код специалиста (выбирается самостоятельно или устанавливается Организацией и остается неизменным, повторяется в каждой нумерации)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3" w:rsidRDefault="001F20EB">
    <w:pPr>
      <w:pStyle w:val="1"/>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44468">
      <w:rPr>
        <w:rFonts w:ascii="Times New Roman" w:hAnsi="Times New Roman" w:cs="Times New Roman"/>
        <w:noProof/>
      </w:rPr>
      <w:t>14</w:t>
    </w:r>
    <w:r>
      <w:rPr>
        <w:rFonts w:ascii="Times New Roman" w:hAnsi="Times New Roman" w:cs="Times New Roman"/>
      </w:rPr>
      <w:fldChar w:fldCharType="end"/>
    </w:r>
  </w:p>
  <w:p w:rsidR="006945F3" w:rsidRDefault="006945F3">
    <w:pPr>
      <w:pStyle w:v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F3" w:rsidRDefault="006945F3">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94EF9"/>
    <w:multiLevelType w:val="multilevel"/>
    <w:tmpl w:val="F5AECA98"/>
    <w:lvl w:ilvl="0">
      <w:start w:val="1"/>
      <w:numFmt w:val="decimal"/>
      <w:lvlText w:val="%1."/>
      <w:lvlJc w:val="left"/>
      <w:pPr>
        <w:ind w:left="1069" w:hanging="360"/>
      </w:pPr>
      <w:rPr>
        <w:b w:val="0"/>
        <w:highlight w:val="white"/>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 w15:restartNumberingAfterBreak="0">
    <w:nsid w:val="15B61E33"/>
    <w:multiLevelType w:val="hybridMultilevel"/>
    <w:tmpl w:val="9BB05CA0"/>
    <w:lvl w:ilvl="0" w:tplc="C1A8DCFE">
      <w:start w:val="1"/>
      <w:numFmt w:val="decimal"/>
      <w:lvlText w:val="%1."/>
      <w:lvlJc w:val="left"/>
      <w:pPr>
        <w:ind w:left="720" w:hanging="360"/>
      </w:pPr>
    </w:lvl>
    <w:lvl w:ilvl="1" w:tplc="8B00237A">
      <w:start w:val="1"/>
      <w:numFmt w:val="lowerLetter"/>
      <w:lvlText w:val="%2."/>
      <w:lvlJc w:val="left"/>
      <w:pPr>
        <w:ind w:left="1440" w:hanging="360"/>
      </w:pPr>
    </w:lvl>
    <w:lvl w:ilvl="2" w:tplc="8716F98E">
      <w:start w:val="1"/>
      <w:numFmt w:val="lowerRoman"/>
      <w:lvlText w:val="%3."/>
      <w:lvlJc w:val="right"/>
      <w:pPr>
        <w:ind w:left="2160" w:hanging="180"/>
      </w:pPr>
    </w:lvl>
    <w:lvl w:ilvl="3" w:tplc="635EA9AA">
      <w:start w:val="1"/>
      <w:numFmt w:val="decimal"/>
      <w:lvlText w:val="%4."/>
      <w:lvlJc w:val="left"/>
      <w:pPr>
        <w:ind w:left="2880" w:hanging="360"/>
      </w:pPr>
    </w:lvl>
    <w:lvl w:ilvl="4" w:tplc="6D5A75F4">
      <w:start w:val="1"/>
      <w:numFmt w:val="lowerLetter"/>
      <w:lvlText w:val="%5."/>
      <w:lvlJc w:val="left"/>
      <w:pPr>
        <w:ind w:left="3600" w:hanging="360"/>
      </w:pPr>
    </w:lvl>
    <w:lvl w:ilvl="5" w:tplc="8FE4B548">
      <w:start w:val="1"/>
      <w:numFmt w:val="lowerRoman"/>
      <w:lvlText w:val="%6."/>
      <w:lvlJc w:val="right"/>
      <w:pPr>
        <w:ind w:left="4320" w:hanging="180"/>
      </w:pPr>
    </w:lvl>
    <w:lvl w:ilvl="6" w:tplc="1FB48E28">
      <w:start w:val="1"/>
      <w:numFmt w:val="decimal"/>
      <w:lvlText w:val="%7."/>
      <w:lvlJc w:val="left"/>
      <w:pPr>
        <w:ind w:left="5040" w:hanging="360"/>
      </w:pPr>
    </w:lvl>
    <w:lvl w:ilvl="7" w:tplc="F572A4C2">
      <w:start w:val="1"/>
      <w:numFmt w:val="lowerLetter"/>
      <w:lvlText w:val="%8."/>
      <w:lvlJc w:val="left"/>
      <w:pPr>
        <w:ind w:left="5760" w:hanging="360"/>
      </w:pPr>
    </w:lvl>
    <w:lvl w:ilvl="8" w:tplc="2D021082">
      <w:start w:val="1"/>
      <w:numFmt w:val="lowerRoman"/>
      <w:lvlText w:val="%9."/>
      <w:lvlJc w:val="right"/>
      <w:pPr>
        <w:ind w:left="6480" w:hanging="180"/>
      </w:pPr>
    </w:lvl>
  </w:abstractNum>
  <w:abstractNum w:abstractNumId="2" w15:restartNumberingAfterBreak="0">
    <w:nsid w:val="17D91B23"/>
    <w:multiLevelType w:val="hybridMultilevel"/>
    <w:tmpl w:val="A01CFF50"/>
    <w:lvl w:ilvl="0" w:tplc="5C580064">
      <w:start w:val="1"/>
      <w:numFmt w:val="decimal"/>
      <w:lvlText w:val="%1."/>
      <w:lvlJc w:val="left"/>
      <w:pPr>
        <w:ind w:left="720" w:hanging="360"/>
      </w:pPr>
    </w:lvl>
    <w:lvl w:ilvl="1" w:tplc="43D6B57A">
      <w:start w:val="1"/>
      <w:numFmt w:val="lowerLetter"/>
      <w:lvlText w:val="%2."/>
      <w:lvlJc w:val="left"/>
      <w:pPr>
        <w:ind w:left="1440" w:hanging="360"/>
      </w:pPr>
    </w:lvl>
    <w:lvl w:ilvl="2" w:tplc="75FA5300">
      <w:start w:val="1"/>
      <w:numFmt w:val="lowerRoman"/>
      <w:lvlText w:val="%3."/>
      <w:lvlJc w:val="right"/>
      <w:pPr>
        <w:ind w:left="2160" w:hanging="180"/>
      </w:pPr>
    </w:lvl>
    <w:lvl w:ilvl="3" w:tplc="ABFEC65E">
      <w:start w:val="1"/>
      <w:numFmt w:val="decimal"/>
      <w:lvlText w:val="%4."/>
      <w:lvlJc w:val="left"/>
      <w:pPr>
        <w:ind w:left="2880" w:hanging="360"/>
      </w:pPr>
    </w:lvl>
    <w:lvl w:ilvl="4" w:tplc="83865384">
      <w:start w:val="1"/>
      <w:numFmt w:val="lowerLetter"/>
      <w:lvlText w:val="%5."/>
      <w:lvlJc w:val="left"/>
      <w:pPr>
        <w:ind w:left="3600" w:hanging="360"/>
      </w:pPr>
    </w:lvl>
    <w:lvl w:ilvl="5" w:tplc="8A42792C">
      <w:start w:val="1"/>
      <w:numFmt w:val="lowerRoman"/>
      <w:lvlText w:val="%6."/>
      <w:lvlJc w:val="right"/>
      <w:pPr>
        <w:ind w:left="4320" w:hanging="180"/>
      </w:pPr>
    </w:lvl>
    <w:lvl w:ilvl="6" w:tplc="02024968">
      <w:start w:val="1"/>
      <w:numFmt w:val="decimal"/>
      <w:lvlText w:val="%7."/>
      <w:lvlJc w:val="left"/>
      <w:pPr>
        <w:ind w:left="5040" w:hanging="360"/>
      </w:pPr>
    </w:lvl>
    <w:lvl w:ilvl="7" w:tplc="A08EE7F4">
      <w:start w:val="1"/>
      <w:numFmt w:val="lowerLetter"/>
      <w:lvlText w:val="%8."/>
      <w:lvlJc w:val="left"/>
      <w:pPr>
        <w:ind w:left="5760" w:hanging="360"/>
      </w:pPr>
    </w:lvl>
    <w:lvl w:ilvl="8" w:tplc="F7B0DA64">
      <w:start w:val="1"/>
      <w:numFmt w:val="lowerRoman"/>
      <w:lvlText w:val="%9."/>
      <w:lvlJc w:val="right"/>
      <w:pPr>
        <w:ind w:left="6480" w:hanging="180"/>
      </w:pPr>
    </w:lvl>
  </w:abstractNum>
  <w:abstractNum w:abstractNumId="3" w15:restartNumberingAfterBreak="0">
    <w:nsid w:val="1B3D2469"/>
    <w:multiLevelType w:val="hybridMultilevel"/>
    <w:tmpl w:val="1A741D72"/>
    <w:lvl w:ilvl="0" w:tplc="1C38D9E0">
      <w:start w:val="1"/>
      <w:numFmt w:val="decimal"/>
      <w:lvlText w:val="%1."/>
      <w:lvlJc w:val="left"/>
      <w:pPr>
        <w:ind w:left="1069" w:hanging="360"/>
      </w:pPr>
      <w:rPr>
        <w:rFonts w:hint="default"/>
      </w:rPr>
    </w:lvl>
    <w:lvl w:ilvl="1" w:tplc="0540AE1E">
      <w:start w:val="1"/>
      <w:numFmt w:val="none"/>
      <w:lvlText w:val=""/>
      <w:lvlJc w:val="left"/>
      <w:pPr>
        <w:tabs>
          <w:tab w:val="num" w:pos="360"/>
        </w:tabs>
      </w:pPr>
    </w:lvl>
    <w:lvl w:ilvl="2" w:tplc="3C5C0312">
      <w:start w:val="1"/>
      <w:numFmt w:val="none"/>
      <w:lvlText w:val=""/>
      <w:lvlJc w:val="left"/>
      <w:pPr>
        <w:tabs>
          <w:tab w:val="num" w:pos="360"/>
        </w:tabs>
      </w:pPr>
    </w:lvl>
    <w:lvl w:ilvl="3" w:tplc="2AD44BAA">
      <w:start w:val="1"/>
      <w:numFmt w:val="none"/>
      <w:lvlText w:val=""/>
      <w:lvlJc w:val="left"/>
      <w:pPr>
        <w:tabs>
          <w:tab w:val="num" w:pos="360"/>
        </w:tabs>
      </w:pPr>
    </w:lvl>
    <w:lvl w:ilvl="4" w:tplc="13F4B8DE">
      <w:start w:val="1"/>
      <w:numFmt w:val="none"/>
      <w:lvlText w:val=""/>
      <w:lvlJc w:val="left"/>
      <w:pPr>
        <w:tabs>
          <w:tab w:val="num" w:pos="360"/>
        </w:tabs>
      </w:pPr>
    </w:lvl>
    <w:lvl w:ilvl="5" w:tplc="97BC9802">
      <w:start w:val="1"/>
      <w:numFmt w:val="none"/>
      <w:lvlText w:val=""/>
      <w:lvlJc w:val="left"/>
      <w:pPr>
        <w:tabs>
          <w:tab w:val="num" w:pos="360"/>
        </w:tabs>
      </w:pPr>
    </w:lvl>
    <w:lvl w:ilvl="6" w:tplc="FBEAF6FC">
      <w:start w:val="1"/>
      <w:numFmt w:val="none"/>
      <w:lvlText w:val=""/>
      <w:lvlJc w:val="left"/>
      <w:pPr>
        <w:tabs>
          <w:tab w:val="num" w:pos="360"/>
        </w:tabs>
      </w:pPr>
    </w:lvl>
    <w:lvl w:ilvl="7" w:tplc="B374E494">
      <w:start w:val="1"/>
      <w:numFmt w:val="none"/>
      <w:lvlText w:val=""/>
      <w:lvlJc w:val="left"/>
      <w:pPr>
        <w:tabs>
          <w:tab w:val="num" w:pos="360"/>
        </w:tabs>
      </w:pPr>
    </w:lvl>
    <w:lvl w:ilvl="8" w:tplc="A1EA1244">
      <w:start w:val="1"/>
      <w:numFmt w:val="none"/>
      <w:lvlText w:val=""/>
      <w:lvlJc w:val="left"/>
      <w:pPr>
        <w:tabs>
          <w:tab w:val="num" w:pos="360"/>
        </w:tabs>
      </w:pPr>
    </w:lvl>
  </w:abstractNum>
  <w:abstractNum w:abstractNumId="4" w15:restartNumberingAfterBreak="0">
    <w:nsid w:val="1DAD2BA1"/>
    <w:multiLevelType w:val="hybridMultilevel"/>
    <w:tmpl w:val="0FFED2D2"/>
    <w:lvl w:ilvl="0" w:tplc="45B6CB1A">
      <w:start w:val="1"/>
      <w:numFmt w:val="decimal"/>
      <w:lvlText w:val="%1."/>
      <w:lvlJc w:val="left"/>
      <w:pPr>
        <w:ind w:left="786" w:hanging="360"/>
      </w:pPr>
    </w:lvl>
    <w:lvl w:ilvl="1" w:tplc="3450292A">
      <w:start w:val="1"/>
      <w:numFmt w:val="lowerLetter"/>
      <w:lvlText w:val="%2."/>
      <w:lvlJc w:val="left"/>
      <w:pPr>
        <w:ind w:left="1440" w:hanging="360"/>
      </w:pPr>
    </w:lvl>
    <w:lvl w:ilvl="2" w:tplc="84CACE3A">
      <w:start w:val="1"/>
      <w:numFmt w:val="lowerRoman"/>
      <w:lvlText w:val="%3."/>
      <w:lvlJc w:val="right"/>
      <w:pPr>
        <w:ind w:left="2160" w:hanging="180"/>
      </w:pPr>
    </w:lvl>
    <w:lvl w:ilvl="3" w:tplc="251AD006">
      <w:start w:val="1"/>
      <w:numFmt w:val="decimal"/>
      <w:lvlText w:val="%4."/>
      <w:lvlJc w:val="left"/>
      <w:pPr>
        <w:ind w:left="2880" w:hanging="360"/>
      </w:pPr>
    </w:lvl>
    <w:lvl w:ilvl="4" w:tplc="2382B5BE">
      <w:start w:val="1"/>
      <w:numFmt w:val="lowerLetter"/>
      <w:lvlText w:val="%5."/>
      <w:lvlJc w:val="left"/>
      <w:pPr>
        <w:ind w:left="3600" w:hanging="360"/>
      </w:pPr>
    </w:lvl>
    <w:lvl w:ilvl="5" w:tplc="E978363E">
      <w:start w:val="1"/>
      <w:numFmt w:val="lowerRoman"/>
      <w:lvlText w:val="%6."/>
      <w:lvlJc w:val="right"/>
      <w:pPr>
        <w:ind w:left="4320" w:hanging="180"/>
      </w:pPr>
    </w:lvl>
    <w:lvl w:ilvl="6" w:tplc="7916A960">
      <w:start w:val="1"/>
      <w:numFmt w:val="decimal"/>
      <w:lvlText w:val="%7."/>
      <w:lvlJc w:val="left"/>
      <w:pPr>
        <w:ind w:left="5040" w:hanging="360"/>
      </w:pPr>
    </w:lvl>
    <w:lvl w:ilvl="7" w:tplc="324AC7EC">
      <w:start w:val="1"/>
      <w:numFmt w:val="lowerLetter"/>
      <w:lvlText w:val="%8."/>
      <w:lvlJc w:val="left"/>
      <w:pPr>
        <w:ind w:left="5760" w:hanging="360"/>
      </w:pPr>
    </w:lvl>
    <w:lvl w:ilvl="8" w:tplc="6730279E">
      <w:start w:val="1"/>
      <w:numFmt w:val="lowerRoman"/>
      <w:lvlText w:val="%9."/>
      <w:lvlJc w:val="right"/>
      <w:pPr>
        <w:ind w:left="6480" w:hanging="180"/>
      </w:pPr>
    </w:lvl>
  </w:abstractNum>
  <w:abstractNum w:abstractNumId="5" w15:restartNumberingAfterBreak="0">
    <w:nsid w:val="1EE97A5E"/>
    <w:multiLevelType w:val="hybridMultilevel"/>
    <w:tmpl w:val="663694CC"/>
    <w:lvl w:ilvl="0" w:tplc="D6D0978E">
      <w:start w:val="1"/>
      <w:numFmt w:val="decimal"/>
      <w:lvlText w:val="%1."/>
      <w:lvlJc w:val="left"/>
      <w:pPr>
        <w:ind w:left="1069" w:hanging="360"/>
      </w:pPr>
      <w:rPr>
        <w:rFonts w:hint="default"/>
      </w:rPr>
    </w:lvl>
    <w:lvl w:ilvl="1" w:tplc="931C030A">
      <w:start w:val="1"/>
      <w:numFmt w:val="none"/>
      <w:lvlText w:val=""/>
      <w:lvlJc w:val="left"/>
      <w:pPr>
        <w:tabs>
          <w:tab w:val="num" w:pos="360"/>
        </w:tabs>
      </w:pPr>
    </w:lvl>
    <w:lvl w:ilvl="2" w:tplc="EFAAD01C">
      <w:start w:val="1"/>
      <w:numFmt w:val="none"/>
      <w:lvlText w:val=""/>
      <w:lvlJc w:val="left"/>
      <w:pPr>
        <w:tabs>
          <w:tab w:val="num" w:pos="360"/>
        </w:tabs>
      </w:pPr>
    </w:lvl>
    <w:lvl w:ilvl="3" w:tplc="7AAE0B22">
      <w:start w:val="1"/>
      <w:numFmt w:val="none"/>
      <w:lvlText w:val=""/>
      <w:lvlJc w:val="left"/>
      <w:pPr>
        <w:tabs>
          <w:tab w:val="num" w:pos="360"/>
        </w:tabs>
      </w:pPr>
    </w:lvl>
    <w:lvl w:ilvl="4" w:tplc="9CBC8408">
      <w:start w:val="1"/>
      <w:numFmt w:val="none"/>
      <w:lvlText w:val=""/>
      <w:lvlJc w:val="left"/>
      <w:pPr>
        <w:tabs>
          <w:tab w:val="num" w:pos="360"/>
        </w:tabs>
      </w:pPr>
    </w:lvl>
    <w:lvl w:ilvl="5" w:tplc="8870AF9E">
      <w:start w:val="1"/>
      <w:numFmt w:val="none"/>
      <w:lvlText w:val=""/>
      <w:lvlJc w:val="left"/>
      <w:pPr>
        <w:tabs>
          <w:tab w:val="num" w:pos="360"/>
        </w:tabs>
      </w:pPr>
    </w:lvl>
    <w:lvl w:ilvl="6" w:tplc="BCCEE1A8">
      <w:start w:val="1"/>
      <w:numFmt w:val="none"/>
      <w:lvlText w:val=""/>
      <w:lvlJc w:val="left"/>
      <w:pPr>
        <w:tabs>
          <w:tab w:val="num" w:pos="360"/>
        </w:tabs>
      </w:pPr>
    </w:lvl>
    <w:lvl w:ilvl="7" w:tplc="6BBA1DFC">
      <w:start w:val="1"/>
      <w:numFmt w:val="none"/>
      <w:lvlText w:val=""/>
      <w:lvlJc w:val="left"/>
      <w:pPr>
        <w:tabs>
          <w:tab w:val="num" w:pos="360"/>
        </w:tabs>
      </w:pPr>
    </w:lvl>
    <w:lvl w:ilvl="8" w:tplc="923A39FC">
      <w:start w:val="1"/>
      <w:numFmt w:val="none"/>
      <w:lvlText w:val=""/>
      <w:lvlJc w:val="left"/>
      <w:pPr>
        <w:tabs>
          <w:tab w:val="num" w:pos="360"/>
        </w:tabs>
      </w:pPr>
    </w:lvl>
  </w:abstractNum>
  <w:abstractNum w:abstractNumId="6" w15:restartNumberingAfterBreak="0">
    <w:nsid w:val="29E02818"/>
    <w:multiLevelType w:val="hybridMultilevel"/>
    <w:tmpl w:val="CD7EE584"/>
    <w:lvl w:ilvl="0" w:tplc="B9C671DC">
      <w:start w:val="1"/>
      <w:numFmt w:val="decimal"/>
      <w:lvlText w:val="%1."/>
      <w:lvlJc w:val="left"/>
      <w:pPr>
        <w:ind w:left="1068" w:hanging="360"/>
      </w:pPr>
      <w:rPr>
        <w:rFonts w:hint="default"/>
      </w:rPr>
    </w:lvl>
    <w:lvl w:ilvl="1" w:tplc="8B583C18">
      <w:start w:val="1"/>
      <w:numFmt w:val="lowerLetter"/>
      <w:lvlText w:val="%2."/>
      <w:lvlJc w:val="left"/>
      <w:pPr>
        <w:ind w:left="1788" w:hanging="360"/>
      </w:pPr>
    </w:lvl>
    <w:lvl w:ilvl="2" w:tplc="ED14B9CE">
      <w:start w:val="1"/>
      <w:numFmt w:val="lowerRoman"/>
      <w:lvlText w:val="%3."/>
      <w:lvlJc w:val="right"/>
      <w:pPr>
        <w:ind w:left="2508" w:hanging="180"/>
      </w:pPr>
    </w:lvl>
    <w:lvl w:ilvl="3" w:tplc="AEEAB31C">
      <w:start w:val="1"/>
      <w:numFmt w:val="decimal"/>
      <w:lvlText w:val="%4."/>
      <w:lvlJc w:val="left"/>
      <w:pPr>
        <w:ind w:left="3228" w:hanging="360"/>
      </w:pPr>
    </w:lvl>
    <w:lvl w:ilvl="4" w:tplc="EE827792">
      <w:start w:val="1"/>
      <w:numFmt w:val="lowerLetter"/>
      <w:lvlText w:val="%5."/>
      <w:lvlJc w:val="left"/>
      <w:pPr>
        <w:ind w:left="3948" w:hanging="360"/>
      </w:pPr>
    </w:lvl>
    <w:lvl w:ilvl="5" w:tplc="8B86034A">
      <w:start w:val="1"/>
      <w:numFmt w:val="lowerRoman"/>
      <w:lvlText w:val="%6."/>
      <w:lvlJc w:val="right"/>
      <w:pPr>
        <w:ind w:left="4668" w:hanging="180"/>
      </w:pPr>
    </w:lvl>
    <w:lvl w:ilvl="6" w:tplc="A7C4730E">
      <w:start w:val="1"/>
      <w:numFmt w:val="decimal"/>
      <w:lvlText w:val="%7."/>
      <w:lvlJc w:val="left"/>
      <w:pPr>
        <w:ind w:left="5388" w:hanging="360"/>
      </w:pPr>
    </w:lvl>
    <w:lvl w:ilvl="7" w:tplc="3B745DD4">
      <w:start w:val="1"/>
      <w:numFmt w:val="lowerLetter"/>
      <w:lvlText w:val="%8."/>
      <w:lvlJc w:val="left"/>
      <w:pPr>
        <w:ind w:left="6108" w:hanging="360"/>
      </w:pPr>
    </w:lvl>
    <w:lvl w:ilvl="8" w:tplc="1416CE5C">
      <w:start w:val="1"/>
      <w:numFmt w:val="lowerRoman"/>
      <w:lvlText w:val="%9."/>
      <w:lvlJc w:val="right"/>
      <w:pPr>
        <w:ind w:left="6828" w:hanging="180"/>
      </w:pPr>
    </w:lvl>
  </w:abstractNum>
  <w:abstractNum w:abstractNumId="7" w15:restartNumberingAfterBreak="0">
    <w:nsid w:val="350F3C31"/>
    <w:multiLevelType w:val="multilevel"/>
    <w:tmpl w:val="CC00C160"/>
    <w:lvl w:ilvl="0">
      <w:start w:val="1"/>
      <w:numFmt w:val="decimal"/>
      <w:lvlText w:val="%1."/>
      <w:lvlJc w:val="left"/>
      <w:pPr>
        <w:ind w:left="1069" w:hanging="360"/>
      </w:pPr>
      <w:rPr>
        <w:b w:val="0"/>
        <w:highlight w:val="white"/>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8" w15:restartNumberingAfterBreak="0">
    <w:nsid w:val="44D0125A"/>
    <w:multiLevelType w:val="multilevel"/>
    <w:tmpl w:val="F27C2A2A"/>
    <w:lvl w:ilvl="0">
      <w:start w:val="1"/>
      <w:numFmt w:val="decimal"/>
      <w:lvlText w:val="%1."/>
      <w:lvlJc w:val="left"/>
      <w:pPr>
        <w:ind w:left="1069" w:hanging="360"/>
      </w:pPr>
      <w:rPr>
        <w:b w:val="0"/>
        <w:highlight w:val="white"/>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9" w15:restartNumberingAfterBreak="0">
    <w:nsid w:val="47CD4034"/>
    <w:multiLevelType w:val="hybridMultilevel"/>
    <w:tmpl w:val="8A402CF8"/>
    <w:lvl w:ilvl="0" w:tplc="9DDED704">
      <w:start w:val="1"/>
      <w:numFmt w:val="decimal"/>
      <w:lvlText w:val="%1."/>
      <w:lvlJc w:val="left"/>
      <w:pPr>
        <w:ind w:left="1069" w:hanging="360"/>
      </w:pPr>
      <w:rPr>
        <w:rFonts w:hint="default"/>
      </w:rPr>
    </w:lvl>
    <w:lvl w:ilvl="1" w:tplc="390AA930">
      <w:start w:val="1"/>
      <w:numFmt w:val="none"/>
      <w:lvlText w:val=""/>
      <w:lvlJc w:val="left"/>
      <w:pPr>
        <w:tabs>
          <w:tab w:val="num" w:pos="360"/>
        </w:tabs>
      </w:pPr>
    </w:lvl>
    <w:lvl w:ilvl="2" w:tplc="47FE3622">
      <w:start w:val="1"/>
      <w:numFmt w:val="none"/>
      <w:lvlText w:val=""/>
      <w:lvlJc w:val="left"/>
      <w:pPr>
        <w:tabs>
          <w:tab w:val="num" w:pos="360"/>
        </w:tabs>
      </w:pPr>
    </w:lvl>
    <w:lvl w:ilvl="3" w:tplc="1180DC20">
      <w:start w:val="1"/>
      <w:numFmt w:val="none"/>
      <w:lvlText w:val=""/>
      <w:lvlJc w:val="left"/>
      <w:pPr>
        <w:tabs>
          <w:tab w:val="num" w:pos="360"/>
        </w:tabs>
      </w:pPr>
    </w:lvl>
    <w:lvl w:ilvl="4" w:tplc="3220564A">
      <w:start w:val="1"/>
      <w:numFmt w:val="none"/>
      <w:lvlText w:val=""/>
      <w:lvlJc w:val="left"/>
      <w:pPr>
        <w:tabs>
          <w:tab w:val="num" w:pos="360"/>
        </w:tabs>
      </w:pPr>
    </w:lvl>
    <w:lvl w:ilvl="5" w:tplc="D332BC60">
      <w:start w:val="1"/>
      <w:numFmt w:val="none"/>
      <w:lvlText w:val=""/>
      <w:lvlJc w:val="left"/>
      <w:pPr>
        <w:tabs>
          <w:tab w:val="num" w:pos="360"/>
        </w:tabs>
      </w:pPr>
    </w:lvl>
    <w:lvl w:ilvl="6" w:tplc="3F644BAE">
      <w:start w:val="1"/>
      <w:numFmt w:val="none"/>
      <w:lvlText w:val=""/>
      <w:lvlJc w:val="left"/>
      <w:pPr>
        <w:tabs>
          <w:tab w:val="num" w:pos="360"/>
        </w:tabs>
      </w:pPr>
    </w:lvl>
    <w:lvl w:ilvl="7" w:tplc="A124512A">
      <w:start w:val="1"/>
      <w:numFmt w:val="none"/>
      <w:lvlText w:val=""/>
      <w:lvlJc w:val="left"/>
      <w:pPr>
        <w:tabs>
          <w:tab w:val="num" w:pos="360"/>
        </w:tabs>
      </w:pPr>
    </w:lvl>
    <w:lvl w:ilvl="8" w:tplc="2758C48C">
      <w:start w:val="1"/>
      <w:numFmt w:val="none"/>
      <w:lvlText w:val=""/>
      <w:lvlJc w:val="left"/>
      <w:pPr>
        <w:tabs>
          <w:tab w:val="num" w:pos="360"/>
        </w:tabs>
      </w:pPr>
    </w:lvl>
  </w:abstractNum>
  <w:abstractNum w:abstractNumId="10" w15:restartNumberingAfterBreak="0">
    <w:nsid w:val="48F05D46"/>
    <w:multiLevelType w:val="hybridMultilevel"/>
    <w:tmpl w:val="366EA1A2"/>
    <w:lvl w:ilvl="0" w:tplc="2F0C3FC2">
      <w:start w:val="1"/>
      <w:numFmt w:val="decimal"/>
      <w:lvlText w:val="%1."/>
      <w:lvlJc w:val="left"/>
      <w:pPr>
        <w:ind w:left="720" w:hanging="360"/>
      </w:pPr>
    </w:lvl>
    <w:lvl w:ilvl="1" w:tplc="5F246450">
      <w:start w:val="1"/>
      <w:numFmt w:val="lowerLetter"/>
      <w:lvlText w:val="%2."/>
      <w:lvlJc w:val="left"/>
      <w:pPr>
        <w:ind w:left="1440" w:hanging="360"/>
      </w:pPr>
    </w:lvl>
    <w:lvl w:ilvl="2" w:tplc="DADCBD9E">
      <w:start w:val="1"/>
      <w:numFmt w:val="lowerRoman"/>
      <w:lvlText w:val="%3."/>
      <w:lvlJc w:val="right"/>
      <w:pPr>
        <w:ind w:left="2160" w:hanging="180"/>
      </w:pPr>
    </w:lvl>
    <w:lvl w:ilvl="3" w:tplc="EFCE5794">
      <w:start w:val="1"/>
      <w:numFmt w:val="decimal"/>
      <w:lvlText w:val="%4."/>
      <w:lvlJc w:val="left"/>
      <w:pPr>
        <w:ind w:left="2880" w:hanging="360"/>
      </w:pPr>
    </w:lvl>
    <w:lvl w:ilvl="4" w:tplc="49A83B36">
      <w:start w:val="1"/>
      <w:numFmt w:val="lowerLetter"/>
      <w:lvlText w:val="%5."/>
      <w:lvlJc w:val="left"/>
      <w:pPr>
        <w:ind w:left="3600" w:hanging="360"/>
      </w:pPr>
    </w:lvl>
    <w:lvl w:ilvl="5" w:tplc="D3061024">
      <w:start w:val="1"/>
      <w:numFmt w:val="lowerRoman"/>
      <w:lvlText w:val="%6."/>
      <w:lvlJc w:val="right"/>
      <w:pPr>
        <w:ind w:left="4320" w:hanging="180"/>
      </w:pPr>
    </w:lvl>
    <w:lvl w:ilvl="6" w:tplc="8B2E0736">
      <w:start w:val="1"/>
      <w:numFmt w:val="decimal"/>
      <w:lvlText w:val="%7."/>
      <w:lvlJc w:val="left"/>
      <w:pPr>
        <w:ind w:left="5040" w:hanging="360"/>
      </w:pPr>
    </w:lvl>
    <w:lvl w:ilvl="7" w:tplc="FD2881CC">
      <w:start w:val="1"/>
      <w:numFmt w:val="lowerLetter"/>
      <w:lvlText w:val="%8."/>
      <w:lvlJc w:val="left"/>
      <w:pPr>
        <w:ind w:left="5760" w:hanging="360"/>
      </w:pPr>
    </w:lvl>
    <w:lvl w:ilvl="8" w:tplc="F718E2CC">
      <w:start w:val="1"/>
      <w:numFmt w:val="lowerRoman"/>
      <w:lvlText w:val="%9."/>
      <w:lvlJc w:val="right"/>
      <w:pPr>
        <w:ind w:left="6480" w:hanging="180"/>
      </w:pPr>
    </w:lvl>
  </w:abstractNum>
  <w:abstractNum w:abstractNumId="11" w15:restartNumberingAfterBreak="0">
    <w:nsid w:val="4AE02FE0"/>
    <w:multiLevelType w:val="multilevel"/>
    <w:tmpl w:val="082841A2"/>
    <w:lvl w:ilvl="0">
      <w:start w:val="1"/>
      <w:numFmt w:val="decimal"/>
      <w:lvlText w:val="%1."/>
      <w:lvlJc w:val="left"/>
      <w:pPr>
        <w:ind w:left="1069" w:hanging="360"/>
      </w:p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2" w15:restartNumberingAfterBreak="0">
    <w:nsid w:val="4C442221"/>
    <w:multiLevelType w:val="multilevel"/>
    <w:tmpl w:val="7360CC52"/>
    <w:lvl w:ilvl="0">
      <w:start w:val="1"/>
      <w:numFmt w:val="decimal"/>
      <w:lvlText w:val="%1."/>
      <w:lvlJc w:val="left"/>
      <w:pPr>
        <w:ind w:left="1069" w:hanging="360"/>
      </w:pPr>
      <w:rPr>
        <w:b w:val="0"/>
        <w:highlight w:val="white"/>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3" w15:restartNumberingAfterBreak="0">
    <w:nsid w:val="5D3468FF"/>
    <w:multiLevelType w:val="hybridMultilevel"/>
    <w:tmpl w:val="BD7008CE"/>
    <w:lvl w:ilvl="0" w:tplc="37B6CDF8">
      <w:start w:val="1"/>
      <w:numFmt w:val="decimal"/>
      <w:lvlText w:val="%1."/>
      <w:lvlJc w:val="left"/>
      <w:pPr>
        <w:ind w:left="420" w:hanging="360"/>
      </w:pPr>
      <w:rPr>
        <w:rFonts w:ascii="Times New Roman" w:eastAsia="Times New Roman" w:hAnsi="Times New Roman" w:cs="Times New Roman"/>
        <w:b/>
        <w:color w:val="000000"/>
        <w:sz w:val="26"/>
      </w:rPr>
    </w:lvl>
    <w:lvl w:ilvl="1" w:tplc="1C36ABD4">
      <w:start w:val="1"/>
      <w:numFmt w:val="none"/>
      <w:lvlText w:val=""/>
      <w:lvlJc w:val="left"/>
      <w:pPr>
        <w:tabs>
          <w:tab w:val="num" w:pos="360"/>
        </w:tabs>
      </w:pPr>
    </w:lvl>
    <w:lvl w:ilvl="2" w:tplc="8EEED2B4">
      <w:start w:val="1"/>
      <w:numFmt w:val="none"/>
      <w:lvlText w:val=""/>
      <w:lvlJc w:val="left"/>
      <w:pPr>
        <w:tabs>
          <w:tab w:val="num" w:pos="360"/>
        </w:tabs>
      </w:pPr>
    </w:lvl>
    <w:lvl w:ilvl="3" w:tplc="B96616D8">
      <w:start w:val="1"/>
      <w:numFmt w:val="none"/>
      <w:lvlText w:val=""/>
      <w:lvlJc w:val="left"/>
      <w:pPr>
        <w:tabs>
          <w:tab w:val="num" w:pos="360"/>
        </w:tabs>
      </w:pPr>
    </w:lvl>
    <w:lvl w:ilvl="4" w:tplc="D5C6BC1A">
      <w:start w:val="1"/>
      <w:numFmt w:val="none"/>
      <w:lvlText w:val=""/>
      <w:lvlJc w:val="left"/>
      <w:pPr>
        <w:tabs>
          <w:tab w:val="num" w:pos="360"/>
        </w:tabs>
      </w:pPr>
    </w:lvl>
    <w:lvl w:ilvl="5" w:tplc="A146A898">
      <w:start w:val="1"/>
      <w:numFmt w:val="none"/>
      <w:lvlText w:val=""/>
      <w:lvlJc w:val="left"/>
      <w:pPr>
        <w:tabs>
          <w:tab w:val="num" w:pos="360"/>
        </w:tabs>
      </w:pPr>
    </w:lvl>
    <w:lvl w:ilvl="6" w:tplc="54885D7A">
      <w:start w:val="1"/>
      <w:numFmt w:val="none"/>
      <w:lvlText w:val=""/>
      <w:lvlJc w:val="left"/>
      <w:pPr>
        <w:tabs>
          <w:tab w:val="num" w:pos="360"/>
        </w:tabs>
      </w:pPr>
    </w:lvl>
    <w:lvl w:ilvl="7" w:tplc="6EB822A0">
      <w:start w:val="1"/>
      <w:numFmt w:val="none"/>
      <w:lvlText w:val=""/>
      <w:lvlJc w:val="left"/>
      <w:pPr>
        <w:tabs>
          <w:tab w:val="num" w:pos="360"/>
        </w:tabs>
      </w:pPr>
    </w:lvl>
    <w:lvl w:ilvl="8" w:tplc="B9545DFA">
      <w:start w:val="1"/>
      <w:numFmt w:val="none"/>
      <w:lvlText w:val=""/>
      <w:lvlJc w:val="left"/>
      <w:pPr>
        <w:tabs>
          <w:tab w:val="num" w:pos="360"/>
        </w:tabs>
      </w:pPr>
    </w:lvl>
  </w:abstractNum>
  <w:abstractNum w:abstractNumId="14" w15:restartNumberingAfterBreak="0">
    <w:nsid w:val="5F9470A8"/>
    <w:multiLevelType w:val="hybridMultilevel"/>
    <w:tmpl w:val="70EC7BCC"/>
    <w:lvl w:ilvl="0" w:tplc="D53630A8">
      <w:start w:val="1"/>
      <w:numFmt w:val="bullet"/>
      <w:lvlText w:val="–"/>
      <w:lvlJc w:val="left"/>
      <w:pPr>
        <w:ind w:left="1417" w:hanging="360"/>
      </w:pPr>
      <w:rPr>
        <w:rFonts w:ascii="Arial" w:eastAsia="Arial" w:hAnsi="Arial" w:cs="Arial" w:hint="default"/>
      </w:rPr>
    </w:lvl>
    <w:lvl w:ilvl="1" w:tplc="042A4284">
      <w:start w:val="1"/>
      <w:numFmt w:val="bullet"/>
      <w:lvlText w:val="o"/>
      <w:lvlJc w:val="left"/>
      <w:pPr>
        <w:ind w:left="2137" w:hanging="360"/>
      </w:pPr>
      <w:rPr>
        <w:rFonts w:ascii="Courier New" w:eastAsia="Courier New" w:hAnsi="Courier New" w:cs="Courier New" w:hint="default"/>
      </w:rPr>
    </w:lvl>
    <w:lvl w:ilvl="2" w:tplc="172A27CA">
      <w:start w:val="1"/>
      <w:numFmt w:val="bullet"/>
      <w:lvlText w:val="§"/>
      <w:lvlJc w:val="left"/>
      <w:pPr>
        <w:ind w:left="2857" w:hanging="360"/>
      </w:pPr>
      <w:rPr>
        <w:rFonts w:ascii="Wingdings" w:eastAsia="Wingdings" w:hAnsi="Wingdings" w:cs="Wingdings" w:hint="default"/>
      </w:rPr>
    </w:lvl>
    <w:lvl w:ilvl="3" w:tplc="DD86F4D0">
      <w:start w:val="1"/>
      <w:numFmt w:val="bullet"/>
      <w:lvlText w:val="·"/>
      <w:lvlJc w:val="left"/>
      <w:pPr>
        <w:ind w:left="3577" w:hanging="360"/>
      </w:pPr>
      <w:rPr>
        <w:rFonts w:ascii="Symbol" w:eastAsia="Symbol" w:hAnsi="Symbol" w:cs="Symbol" w:hint="default"/>
      </w:rPr>
    </w:lvl>
    <w:lvl w:ilvl="4" w:tplc="68DC2784">
      <w:start w:val="1"/>
      <w:numFmt w:val="bullet"/>
      <w:lvlText w:val="o"/>
      <w:lvlJc w:val="left"/>
      <w:pPr>
        <w:ind w:left="4297" w:hanging="360"/>
      </w:pPr>
      <w:rPr>
        <w:rFonts w:ascii="Courier New" w:eastAsia="Courier New" w:hAnsi="Courier New" w:cs="Courier New" w:hint="default"/>
      </w:rPr>
    </w:lvl>
    <w:lvl w:ilvl="5" w:tplc="52447DEE">
      <w:start w:val="1"/>
      <w:numFmt w:val="bullet"/>
      <w:lvlText w:val="§"/>
      <w:lvlJc w:val="left"/>
      <w:pPr>
        <w:ind w:left="5017" w:hanging="360"/>
      </w:pPr>
      <w:rPr>
        <w:rFonts w:ascii="Wingdings" w:eastAsia="Wingdings" w:hAnsi="Wingdings" w:cs="Wingdings" w:hint="default"/>
      </w:rPr>
    </w:lvl>
    <w:lvl w:ilvl="6" w:tplc="B33CAAE4">
      <w:start w:val="1"/>
      <w:numFmt w:val="bullet"/>
      <w:lvlText w:val="·"/>
      <w:lvlJc w:val="left"/>
      <w:pPr>
        <w:ind w:left="5737" w:hanging="360"/>
      </w:pPr>
      <w:rPr>
        <w:rFonts w:ascii="Symbol" w:eastAsia="Symbol" w:hAnsi="Symbol" w:cs="Symbol" w:hint="default"/>
      </w:rPr>
    </w:lvl>
    <w:lvl w:ilvl="7" w:tplc="7B981D82">
      <w:start w:val="1"/>
      <w:numFmt w:val="bullet"/>
      <w:lvlText w:val="o"/>
      <w:lvlJc w:val="left"/>
      <w:pPr>
        <w:ind w:left="6457" w:hanging="360"/>
      </w:pPr>
      <w:rPr>
        <w:rFonts w:ascii="Courier New" w:eastAsia="Courier New" w:hAnsi="Courier New" w:cs="Courier New" w:hint="default"/>
      </w:rPr>
    </w:lvl>
    <w:lvl w:ilvl="8" w:tplc="56C6469A">
      <w:start w:val="1"/>
      <w:numFmt w:val="bullet"/>
      <w:lvlText w:val="§"/>
      <w:lvlJc w:val="left"/>
      <w:pPr>
        <w:ind w:left="7177" w:hanging="360"/>
      </w:pPr>
      <w:rPr>
        <w:rFonts w:ascii="Wingdings" w:eastAsia="Wingdings" w:hAnsi="Wingdings" w:cs="Wingdings" w:hint="default"/>
      </w:rPr>
    </w:lvl>
  </w:abstractNum>
  <w:abstractNum w:abstractNumId="15" w15:restartNumberingAfterBreak="0">
    <w:nsid w:val="68F2505C"/>
    <w:multiLevelType w:val="hybridMultilevel"/>
    <w:tmpl w:val="4E6ACB44"/>
    <w:lvl w:ilvl="0" w:tplc="800A97D0">
      <w:start w:val="1"/>
      <w:numFmt w:val="decimal"/>
      <w:lvlText w:val="%1."/>
      <w:lvlJc w:val="left"/>
      <w:pPr>
        <w:ind w:left="1069" w:hanging="360"/>
      </w:pPr>
      <w:rPr>
        <w:rFonts w:hint="default"/>
      </w:rPr>
    </w:lvl>
    <w:lvl w:ilvl="1" w:tplc="78EEBAAE">
      <w:start w:val="1"/>
      <w:numFmt w:val="none"/>
      <w:lvlText w:val=""/>
      <w:lvlJc w:val="left"/>
      <w:pPr>
        <w:tabs>
          <w:tab w:val="num" w:pos="360"/>
        </w:tabs>
      </w:pPr>
    </w:lvl>
    <w:lvl w:ilvl="2" w:tplc="3544F3D0">
      <w:start w:val="1"/>
      <w:numFmt w:val="none"/>
      <w:lvlText w:val=""/>
      <w:lvlJc w:val="left"/>
      <w:pPr>
        <w:tabs>
          <w:tab w:val="num" w:pos="360"/>
        </w:tabs>
      </w:pPr>
    </w:lvl>
    <w:lvl w:ilvl="3" w:tplc="3BCC51A4">
      <w:start w:val="1"/>
      <w:numFmt w:val="none"/>
      <w:lvlText w:val=""/>
      <w:lvlJc w:val="left"/>
      <w:pPr>
        <w:tabs>
          <w:tab w:val="num" w:pos="360"/>
        </w:tabs>
      </w:pPr>
    </w:lvl>
    <w:lvl w:ilvl="4" w:tplc="9488CB76">
      <w:start w:val="1"/>
      <w:numFmt w:val="none"/>
      <w:lvlText w:val=""/>
      <w:lvlJc w:val="left"/>
      <w:pPr>
        <w:tabs>
          <w:tab w:val="num" w:pos="360"/>
        </w:tabs>
      </w:pPr>
    </w:lvl>
    <w:lvl w:ilvl="5" w:tplc="0A967C22">
      <w:start w:val="1"/>
      <w:numFmt w:val="none"/>
      <w:lvlText w:val=""/>
      <w:lvlJc w:val="left"/>
      <w:pPr>
        <w:tabs>
          <w:tab w:val="num" w:pos="360"/>
        </w:tabs>
      </w:pPr>
    </w:lvl>
    <w:lvl w:ilvl="6" w:tplc="AF363444">
      <w:start w:val="1"/>
      <w:numFmt w:val="none"/>
      <w:lvlText w:val=""/>
      <w:lvlJc w:val="left"/>
      <w:pPr>
        <w:tabs>
          <w:tab w:val="num" w:pos="360"/>
        </w:tabs>
      </w:pPr>
    </w:lvl>
    <w:lvl w:ilvl="7" w:tplc="73DC4CE4">
      <w:start w:val="1"/>
      <w:numFmt w:val="none"/>
      <w:lvlText w:val=""/>
      <w:lvlJc w:val="left"/>
      <w:pPr>
        <w:tabs>
          <w:tab w:val="num" w:pos="360"/>
        </w:tabs>
      </w:pPr>
    </w:lvl>
    <w:lvl w:ilvl="8" w:tplc="1C10F940">
      <w:start w:val="1"/>
      <w:numFmt w:val="none"/>
      <w:lvlText w:val=""/>
      <w:lvlJc w:val="left"/>
      <w:pPr>
        <w:tabs>
          <w:tab w:val="num" w:pos="360"/>
        </w:tabs>
      </w:pPr>
    </w:lvl>
  </w:abstractNum>
  <w:abstractNum w:abstractNumId="16" w15:restartNumberingAfterBreak="0">
    <w:nsid w:val="6AE656AA"/>
    <w:multiLevelType w:val="multilevel"/>
    <w:tmpl w:val="1D047D62"/>
    <w:lvl w:ilvl="0">
      <w:start w:val="1"/>
      <w:numFmt w:val="decimal"/>
      <w:lvlText w:val="%1."/>
      <w:lvlJc w:val="left"/>
      <w:pPr>
        <w:ind w:left="1069" w:hanging="360"/>
      </w:pPr>
      <w:rPr>
        <w:b w:val="0"/>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7" w15:restartNumberingAfterBreak="0">
    <w:nsid w:val="6B4454DD"/>
    <w:multiLevelType w:val="hybridMultilevel"/>
    <w:tmpl w:val="F25A2828"/>
    <w:lvl w:ilvl="0" w:tplc="05F260DC">
      <w:start w:val="1"/>
      <w:numFmt w:val="bullet"/>
      <w:lvlText w:val="o"/>
      <w:lvlJc w:val="left"/>
      <w:pPr>
        <w:ind w:left="720" w:hanging="360"/>
      </w:pPr>
      <w:rPr>
        <w:rFonts w:ascii="Courier New" w:hAnsi="Courier New" w:cs="Courier New"/>
      </w:rPr>
    </w:lvl>
    <w:lvl w:ilvl="1" w:tplc="51A4504A">
      <w:start w:val="1"/>
      <w:numFmt w:val="bullet"/>
      <w:lvlText w:val="o"/>
      <w:lvlJc w:val="left"/>
      <w:pPr>
        <w:ind w:left="1440" w:hanging="360"/>
      </w:pPr>
      <w:rPr>
        <w:rFonts w:ascii="Courier New" w:hAnsi="Courier New" w:cs="Courier New"/>
      </w:rPr>
    </w:lvl>
    <w:lvl w:ilvl="2" w:tplc="A10A6DBE">
      <w:start w:val="1"/>
      <w:numFmt w:val="bullet"/>
      <w:lvlText w:val=""/>
      <w:lvlJc w:val="left"/>
      <w:pPr>
        <w:ind w:left="2160" w:hanging="360"/>
      </w:pPr>
      <w:rPr>
        <w:rFonts w:ascii="Wingdings" w:hAnsi="Wingdings"/>
      </w:rPr>
    </w:lvl>
    <w:lvl w:ilvl="3" w:tplc="A92EDEB2">
      <w:start w:val="1"/>
      <w:numFmt w:val="bullet"/>
      <w:lvlText w:val=""/>
      <w:lvlJc w:val="left"/>
      <w:pPr>
        <w:ind w:left="2880" w:hanging="360"/>
      </w:pPr>
      <w:rPr>
        <w:rFonts w:ascii="Symbol" w:hAnsi="Symbol"/>
      </w:rPr>
    </w:lvl>
    <w:lvl w:ilvl="4" w:tplc="ED88076C">
      <w:start w:val="1"/>
      <w:numFmt w:val="bullet"/>
      <w:lvlText w:val="o"/>
      <w:lvlJc w:val="left"/>
      <w:pPr>
        <w:ind w:left="3600" w:hanging="360"/>
      </w:pPr>
      <w:rPr>
        <w:rFonts w:ascii="Courier New" w:hAnsi="Courier New" w:cs="Courier New"/>
      </w:rPr>
    </w:lvl>
    <w:lvl w:ilvl="5" w:tplc="0EB0E438">
      <w:start w:val="1"/>
      <w:numFmt w:val="bullet"/>
      <w:lvlText w:val=""/>
      <w:lvlJc w:val="left"/>
      <w:pPr>
        <w:ind w:left="4320" w:hanging="360"/>
      </w:pPr>
      <w:rPr>
        <w:rFonts w:ascii="Wingdings" w:hAnsi="Wingdings"/>
      </w:rPr>
    </w:lvl>
    <w:lvl w:ilvl="6" w:tplc="FCEA3E8E">
      <w:start w:val="1"/>
      <w:numFmt w:val="bullet"/>
      <w:lvlText w:val=""/>
      <w:lvlJc w:val="left"/>
      <w:pPr>
        <w:ind w:left="5040" w:hanging="360"/>
      </w:pPr>
      <w:rPr>
        <w:rFonts w:ascii="Symbol" w:hAnsi="Symbol"/>
      </w:rPr>
    </w:lvl>
    <w:lvl w:ilvl="7" w:tplc="390ABB3A">
      <w:start w:val="1"/>
      <w:numFmt w:val="bullet"/>
      <w:lvlText w:val="o"/>
      <w:lvlJc w:val="left"/>
      <w:pPr>
        <w:ind w:left="5760" w:hanging="360"/>
      </w:pPr>
      <w:rPr>
        <w:rFonts w:ascii="Courier New" w:hAnsi="Courier New" w:cs="Courier New"/>
      </w:rPr>
    </w:lvl>
    <w:lvl w:ilvl="8" w:tplc="5AE46534">
      <w:start w:val="1"/>
      <w:numFmt w:val="bullet"/>
      <w:lvlText w:val=""/>
      <w:lvlJc w:val="left"/>
      <w:pPr>
        <w:ind w:left="6480" w:hanging="360"/>
      </w:pPr>
      <w:rPr>
        <w:rFonts w:ascii="Wingdings" w:hAnsi="Wingdings"/>
      </w:rPr>
    </w:lvl>
  </w:abstractNum>
  <w:abstractNum w:abstractNumId="18" w15:restartNumberingAfterBreak="0">
    <w:nsid w:val="6E200A7A"/>
    <w:multiLevelType w:val="hybridMultilevel"/>
    <w:tmpl w:val="2E362BA0"/>
    <w:lvl w:ilvl="0" w:tplc="DE4A40D8">
      <w:start w:val="1"/>
      <w:numFmt w:val="decimal"/>
      <w:lvlText w:val="%1."/>
      <w:lvlJc w:val="left"/>
      <w:pPr>
        <w:ind w:left="1069" w:hanging="360"/>
      </w:pPr>
      <w:rPr>
        <w:rFonts w:hint="default"/>
      </w:rPr>
    </w:lvl>
    <w:lvl w:ilvl="1" w:tplc="F2AA101E">
      <w:start w:val="1"/>
      <w:numFmt w:val="none"/>
      <w:lvlText w:val=""/>
      <w:lvlJc w:val="left"/>
      <w:pPr>
        <w:tabs>
          <w:tab w:val="num" w:pos="360"/>
        </w:tabs>
      </w:pPr>
    </w:lvl>
    <w:lvl w:ilvl="2" w:tplc="A51CAF92">
      <w:start w:val="1"/>
      <w:numFmt w:val="none"/>
      <w:lvlText w:val=""/>
      <w:lvlJc w:val="left"/>
      <w:pPr>
        <w:tabs>
          <w:tab w:val="num" w:pos="360"/>
        </w:tabs>
      </w:pPr>
    </w:lvl>
    <w:lvl w:ilvl="3" w:tplc="103C0B56">
      <w:start w:val="1"/>
      <w:numFmt w:val="none"/>
      <w:lvlText w:val=""/>
      <w:lvlJc w:val="left"/>
      <w:pPr>
        <w:tabs>
          <w:tab w:val="num" w:pos="360"/>
        </w:tabs>
      </w:pPr>
    </w:lvl>
    <w:lvl w:ilvl="4" w:tplc="362A52B8">
      <w:start w:val="1"/>
      <w:numFmt w:val="none"/>
      <w:lvlText w:val=""/>
      <w:lvlJc w:val="left"/>
      <w:pPr>
        <w:tabs>
          <w:tab w:val="num" w:pos="360"/>
        </w:tabs>
      </w:pPr>
    </w:lvl>
    <w:lvl w:ilvl="5" w:tplc="AC84C46A">
      <w:start w:val="1"/>
      <w:numFmt w:val="none"/>
      <w:lvlText w:val=""/>
      <w:lvlJc w:val="left"/>
      <w:pPr>
        <w:tabs>
          <w:tab w:val="num" w:pos="360"/>
        </w:tabs>
      </w:pPr>
    </w:lvl>
    <w:lvl w:ilvl="6" w:tplc="C03EA932">
      <w:start w:val="1"/>
      <w:numFmt w:val="none"/>
      <w:lvlText w:val=""/>
      <w:lvlJc w:val="left"/>
      <w:pPr>
        <w:tabs>
          <w:tab w:val="num" w:pos="360"/>
        </w:tabs>
      </w:pPr>
    </w:lvl>
    <w:lvl w:ilvl="7" w:tplc="7D48B916">
      <w:start w:val="1"/>
      <w:numFmt w:val="none"/>
      <w:lvlText w:val=""/>
      <w:lvlJc w:val="left"/>
      <w:pPr>
        <w:tabs>
          <w:tab w:val="num" w:pos="360"/>
        </w:tabs>
      </w:pPr>
    </w:lvl>
    <w:lvl w:ilvl="8" w:tplc="FA36A690">
      <w:start w:val="1"/>
      <w:numFmt w:val="none"/>
      <w:lvlText w:val=""/>
      <w:lvlJc w:val="left"/>
      <w:pPr>
        <w:tabs>
          <w:tab w:val="num" w:pos="360"/>
        </w:tabs>
      </w:pPr>
    </w:lvl>
  </w:abstractNum>
  <w:abstractNum w:abstractNumId="19" w15:restartNumberingAfterBreak="0">
    <w:nsid w:val="72C12EA0"/>
    <w:multiLevelType w:val="hybridMultilevel"/>
    <w:tmpl w:val="E5A20F54"/>
    <w:lvl w:ilvl="0" w:tplc="7AD48E56">
      <w:start w:val="1"/>
      <w:numFmt w:val="decimal"/>
      <w:lvlText w:val="%1."/>
      <w:lvlJc w:val="left"/>
      <w:pPr>
        <w:ind w:left="720" w:hanging="360"/>
      </w:pPr>
    </w:lvl>
    <w:lvl w:ilvl="1" w:tplc="152815F8">
      <w:start w:val="1"/>
      <w:numFmt w:val="lowerLetter"/>
      <w:lvlText w:val="%2."/>
      <w:lvlJc w:val="left"/>
      <w:pPr>
        <w:ind w:left="1440" w:hanging="360"/>
      </w:pPr>
    </w:lvl>
    <w:lvl w:ilvl="2" w:tplc="13F62062">
      <w:start w:val="1"/>
      <w:numFmt w:val="lowerRoman"/>
      <w:lvlText w:val="%3."/>
      <w:lvlJc w:val="right"/>
      <w:pPr>
        <w:ind w:left="2160" w:hanging="180"/>
      </w:pPr>
    </w:lvl>
    <w:lvl w:ilvl="3" w:tplc="CC36D4D8">
      <w:start w:val="1"/>
      <w:numFmt w:val="decimal"/>
      <w:lvlText w:val="%4."/>
      <w:lvlJc w:val="left"/>
      <w:pPr>
        <w:ind w:left="2880" w:hanging="360"/>
      </w:pPr>
    </w:lvl>
    <w:lvl w:ilvl="4" w:tplc="D96821E2">
      <w:start w:val="1"/>
      <w:numFmt w:val="lowerLetter"/>
      <w:lvlText w:val="%5."/>
      <w:lvlJc w:val="left"/>
      <w:pPr>
        <w:ind w:left="3600" w:hanging="360"/>
      </w:pPr>
    </w:lvl>
    <w:lvl w:ilvl="5" w:tplc="1EB0B970">
      <w:start w:val="1"/>
      <w:numFmt w:val="lowerRoman"/>
      <w:lvlText w:val="%6."/>
      <w:lvlJc w:val="right"/>
      <w:pPr>
        <w:ind w:left="4320" w:hanging="180"/>
      </w:pPr>
    </w:lvl>
    <w:lvl w:ilvl="6" w:tplc="8D10056E">
      <w:start w:val="1"/>
      <w:numFmt w:val="decimal"/>
      <w:lvlText w:val="%7."/>
      <w:lvlJc w:val="left"/>
      <w:pPr>
        <w:ind w:left="5040" w:hanging="360"/>
      </w:pPr>
    </w:lvl>
    <w:lvl w:ilvl="7" w:tplc="9BD6E386">
      <w:start w:val="1"/>
      <w:numFmt w:val="lowerLetter"/>
      <w:lvlText w:val="%8."/>
      <w:lvlJc w:val="left"/>
      <w:pPr>
        <w:ind w:left="5760" w:hanging="360"/>
      </w:pPr>
    </w:lvl>
    <w:lvl w:ilvl="8" w:tplc="22300F66">
      <w:start w:val="1"/>
      <w:numFmt w:val="lowerRoman"/>
      <w:lvlText w:val="%9."/>
      <w:lvlJc w:val="right"/>
      <w:pPr>
        <w:ind w:left="6480" w:hanging="180"/>
      </w:pPr>
    </w:lvl>
  </w:abstractNum>
  <w:abstractNum w:abstractNumId="20" w15:restartNumberingAfterBreak="0">
    <w:nsid w:val="799A5F30"/>
    <w:multiLevelType w:val="hybridMultilevel"/>
    <w:tmpl w:val="DF4622AC"/>
    <w:lvl w:ilvl="0" w:tplc="A26EDCF4">
      <w:start w:val="1"/>
      <w:numFmt w:val="bullet"/>
      <w:lvlText w:val="–"/>
      <w:lvlJc w:val="left"/>
      <w:pPr>
        <w:ind w:left="1417" w:hanging="360"/>
      </w:pPr>
      <w:rPr>
        <w:rFonts w:ascii="Arial" w:eastAsia="Arial" w:hAnsi="Arial" w:cs="Arial" w:hint="default"/>
      </w:rPr>
    </w:lvl>
    <w:lvl w:ilvl="1" w:tplc="18D28BAC">
      <w:start w:val="1"/>
      <w:numFmt w:val="bullet"/>
      <w:lvlText w:val="o"/>
      <w:lvlJc w:val="left"/>
      <w:pPr>
        <w:ind w:left="2137" w:hanging="360"/>
      </w:pPr>
      <w:rPr>
        <w:rFonts w:ascii="Courier New" w:eastAsia="Courier New" w:hAnsi="Courier New" w:cs="Courier New" w:hint="default"/>
      </w:rPr>
    </w:lvl>
    <w:lvl w:ilvl="2" w:tplc="D550D8CC">
      <w:start w:val="1"/>
      <w:numFmt w:val="bullet"/>
      <w:lvlText w:val="§"/>
      <w:lvlJc w:val="left"/>
      <w:pPr>
        <w:ind w:left="2857" w:hanging="360"/>
      </w:pPr>
      <w:rPr>
        <w:rFonts w:ascii="Wingdings" w:eastAsia="Wingdings" w:hAnsi="Wingdings" w:cs="Wingdings" w:hint="default"/>
      </w:rPr>
    </w:lvl>
    <w:lvl w:ilvl="3" w:tplc="AAAAB302">
      <w:start w:val="1"/>
      <w:numFmt w:val="bullet"/>
      <w:lvlText w:val="·"/>
      <w:lvlJc w:val="left"/>
      <w:pPr>
        <w:ind w:left="3577" w:hanging="360"/>
      </w:pPr>
      <w:rPr>
        <w:rFonts w:ascii="Symbol" w:eastAsia="Symbol" w:hAnsi="Symbol" w:cs="Symbol" w:hint="default"/>
      </w:rPr>
    </w:lvl>
    <w:lvl w:ilvl="4" w:tplc="CBDAF10C">
      <w:start w:val="1"/>
      <w:numFmt w:val="bullet"/>
      <w:lvlText w:val="o"/>
      <w:lvlJc w:val="left"/>
      <w:pPr>
        <w:ind w:left="4297" w:hanging="360"/>
      </w:pPr>
      <w:rPr>
        <w:rFonts w:ascii="Courier New" w:eastAsia="Courier New" w:hAnsi="Courier New" w:cs="Courier New" w:hint="default"/>
      </w:rPr>
    </w:lvl>
    <w:lvl w:ilvl="5" w:tplc="DED8BC2C">
      <w:start w:val="1"/>
      <w:numFmt w:val="bullet"/>
      <w:lvlText w:val="§"/>
      <w:lvlJc w:val="left"/>
      <w:pPr>
        <w:ind w:left="5017" w:hanging="360"/>
      </w:pPr>
      <w:rPr>
        <w:rFonts w:ascii="Wingdings" w:eastAsia="Wingdings" w:hAnsi="Wingdings" w:cs="Wingdings" w:hint="default"/>
      </w:rPr>
    </w:lvl>
    <w:lvl w:ilvl="6" w:tplc="78BEB62A">
      <w:start w:val="1"/>
      <w:numFmt w:val="bullet"/>
      <w:lvlText w:val="·"/>
      <w:lvlJc w:val="left"/>
      <w:pPr>
        <w:ind w:left="5737" w:hanging="360"/>
      </w:pPr>
      <w:rPr>
        <w:rFonts w:ascii="Symbol" w:eastAsia="Symbol" w:hAnsi="Symbol" w:cs="Symbol" w:hint="default"/>
      </w:rPr>
    </w:lvl>
    <w:lvl w:ilvl="7" w:tplc="E8AC929E">
      <w:start w:val="1"/>
      <w:numFmt w:val="bullet"/>
      <w:lvlText w:val="o"/>
      <w:lvlJc w:val="left"/>
      <w:pPr>
        <w:ind w:left="6457" w:hanging="360"/>
      </w:pPr>
      <w:rPr>
        <w:rFonts w:ascii="Courier New" w:eastAsia="Courier New" w:hAnsi="Courier New" w:cs="Courier New" w:hint="default"/>
      </w:rPr>
    </w:lvl>
    <w:lvl w:ilvl="8" w:tplc="300C859C">
      <w:start w:val="1"/>
      <w:numFmt w:val="bullet"/>
      <w:lvlText w:val="§"/>
      <w:lvlJc w:val="left"/>
      <w:pPr>
        <w:ind w:left="7177" w:hanging="360"/>
      </w:pPr>
      <w:rPr>
        <w:rFonts w:ascii="Wingdings" w:eastAsia="Wingdings" w:hAnsi="Wingdings" w:cs="Wingdings" w:hint="default"/>
      </w:rPr>
    </w:lvl>
  </w:abstractNum>
  <w:num w:numId="1">
    <w:abstractNumId w:val="19"/>
  </w:num>
  <w:num w:numId="2">
    <w:abstractNumId w:val="6"/>
  </w:num>
  <w:num w:numId="3">
    <w:abstractNumId w:val="5"/>
  </w:num>
  <w:num w:numId="4">
    <w:abstractNumId w:val="4"/>
  </w:num>
  <w:num w:numId="5">
    <w:abstractNumId w:val="3"/>
  </w:num>
  <w:num w:numId="6">
    <w:abstractNumId w:val="2"/>
  </w:num>
  <w:num w:numId="7">
    <w:abstractNumId w:val="18"/>
  </w:num>
  <w:num w:numId="8">
    <w:abstractNumId w:val="9"/>
  </w:num>
  <w:num w:numId="9">
    <w:abstractNumId w:val="15"/>
  </w:num>
  <w:num w:numId="10">
    <w:abstractNumId w:val="10"/>
  </w:num>
  <w:num w:numId="11">
    <w:abstractNumId w:val="1"/>
  </w:num>
  <w:num w:numId="12">
    <w:abstractNumId w:val="14"/>
  </w:num>
  <w:num w:numId="13">
    <w:abstractNumId w:val="20"/>
  </w:num>
  <w:num w:numId="14">
    <w:abstractNumId w:val="0"/>
  </w:num>
  <w:num w:numId="15">
    <w:abstractNumId w:val="11"/>
  </w:num>
  <w:num w:numId="16">
    <w:abstractNumId w:val="16"/>
  </w:num>
  <w:num w:numId="17">
    <w:abstractNumId w:val="7"/>
  </w:num>
  <w:num w:numId="18">
    <w:abstractNumId w:val="8"/>
  </w:num>
  <w:num w:numId="19">
    <w:abstractNumId w:val="12"/>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F3"/>
    <w:rsid w:val="001F20EB"/>
    <w:rsid w:val="002816E3"/>
    <w:rsid w:val="003842BF"/>
    <w:rsid w:val="00444468"/>
    <w:rsid w:val="00574B47"/>
    <w:rsid w:val="006945F3"/>
    <w:rsid w:val="00CE762F"/>
    <w:rsid w:val="00D34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6E33D-D93A-490F-AAF9-A17F797F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customStyle="1" w:styleId="1">
    <w:name w:val="Верхний колонтитул1"/>
    <w:basedOn w:val="a"/>
    <w:link w:val="HeaderChar"/>
    <w:uiPriority w:val="99"/>
    <w:unhideWhenUsed/>
    <w:pPr>
      <w:tabs>
        <w:tab w:val="center" w:pos="7143"/>
        <w:tab w:val="right" w:pos="14287"/>
      </w:tabs>
      <w:spacing w:after="0" w:line="240" w:lineRule="auto"/>
    </w:pPr>
  </w:style>
  <w:style w:type="character" w:customStyle="1" w:styleId="HeaderChar">
    <w:name w:val="Header Char"/>
    <w:basedOn w:val="a0"/>
    <w:link w:val="1"/>
    <w:uiPriority w:val="99"/>
  </w:style>
  <w:style w:type="paragraph" w:customStyle="1" w:styleId="10">
    <w:name w:val="Нижний колонтитул1"/>
    <w:basedOn w:val="a"/>
    <w:link w:val="CaptionChar"/>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customStyle="1" w:styleId="12">
    <w:name w:val="Название объекта1"/>
    <w:basedOn w:val="a"/>
    <w:next w:val="a"/>
    <w:uiPriority w:val="35"/>
    <w:semiHidden/>
    <w:unhideWhenUsed/>
    <w:qFormat/>
    <w:rPr>
      <w:b/>
      <w:bCs/>
      <w:color w:val="4F81BD" w:themeColor="accent1"/>
      <w:sz w:val="18"/>
      <w:szCs w:val="18"/>
    </w:rPr>
  </w:style>
  <w:style w:type="character" w:customStyle="1" w:styleId="CaptionChar">
    <w:name w:val="Caption Char"/>
    <w:link w:val="10"/>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link w:val="TitleDocument"/>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Balloon Text"/>
    <w:basedOn w:val="a"/>
    <w:link w:val="af4"/>
    <w:uiPriority w:val="99"/>
    <w:semiHidden/>
    <w:unhideWhenUse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rPr>
  </w:style>
  <w:style w:type="paragraph" w:styleId="af5">
    <w:name w:val="No Spacing"/>
    <w:link w:val="af6"/>
    <w:uiPriority w:val="1"/>
    <w:qFormat/>
    <w:pPr>
      <w:spacing w:after="0" w:line="240" w:lineRule="auto"/>
    </w:pPr>
  </w:style>
  <w:style w:type="character" w:customStyle="1" w:styleId="af6">
    <w:name w:val="Без интервала Знак"/>
    <w:basedOn w:val="a0"/>
    <w:link w:val="af5"/>
    <w:uiPriority w:val="1"/>
  </w:style>
  <w:style w:type="paragraph" w:styleId="af7">
    <w:name w:val="List Paragraph"/>
    <w:basedOn w:val="a"/>
    <w:uiPriority w:val="34"/>
    <w:qFormat/>
    <w:pPr>
      <w:ind w:left="720"/>
      <w:contextualSpacing/>
    </w:pPr>
  </w:style>
  <w:style w:type="character" w:customStyle="1" w:styleId="FontStyle35">
    <w:name w:val="Font Style35"/>
    <w:uiPriority w:val="99"/>
    <w:qFormat/>
    <w:rPr>
      <w:rFonts w:ascii="Times New Roman" w:hAnsi="Times New Roman" w:cs="Times New Roman"/>
      <w:b/>
      <w:bCs/>
      <w:sz w:val="26"/>
      <w:szCs w:val="26"/>
    </w:rPr>
  </w:style>
  <w:style w:type="paragraph" w:customStyle="1" w:styleId="14">
    <w:name w:val="Без интервала1"/>
    <w:next w:val="2"/>
    <w:uiPriority w:val="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customStyle="1" w:styleId="15">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ind w:left="720"/>
    </w:pPr>
    <w:rPr>
      <w:rFonts w:ascii="Calibri" w:eastAsia="Times New Roman" w:hAnsi="Calibri" w:cs="Times New Roman"/>
      <w:lang w:val="en-US" w:eastAsia="en-US"/>
    </w:rPr>
  </w:style>
  <w:style w:type="paragraph" w:customStyle="1" w:styleId="Style5">
    <w:name w:val="Style5"/>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jc w:val="center"/>
    </w:pPr>
    <w:rPr>
      <w:rFonts w:ascii="Times New Roman" w:eastAsia="Times New Roman" w:hAnsi="Times New Roman" w:cs="Times New Roman"/>
      <w:sz w:val="24"/>
      <w:szCs w:val="24"/>
    </w:rPr>
  </w:style>
  <w:style w:type="paragraph" w:customStyle="1" w:styleId="16">
    <w:name w:val="Обычный (веб)1"/>
    <w:basedOn w:val="31"/>
    <w:uiPriority w:val="99"/>
    <w:semiHidden/>
    <w:unhideWhenUsed/>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style>
  <w:style w:type="paragraph" w:customStyle="1" w:styleId="TitleDocument">
    <w:name w:val="Название;Заголовок;Title Document"/>
    <w:basedOn w:val="31"/>
    <w:next w:val="71"/>
    <w:link w:val="410"/>
    <w:qFormat/>
    <w:pPr>
      <w:keepNext w:val="0"/>
      <w:keepLines w:val="0"/>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outlineLvl w:val="5"/>
    </w:pPr>
    <w:rPr>
      <w:rFonts w:ascii="Times New Roman" w:eastAsia="Times New Roman" w:hAnsi="Times New Roman" w:cs="Times New Roman"/>
      <w:sz w:val="28"/>
      <w:szCs w:val="20"/>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10"/>
      <w:jc w:val="center"/>
    </w:pPr>
    <w:rPr>
      <w:rFonts w:ascii="Times New Roman" w:eastAsia="Times New Roman" w:hAnsi="Times New Roman" w:cs="Times New Roman"/>
      <w:lang w:eastAsia="en-US"/>
    </w:rPr>
  </w:style>
  <w:style w:type="character" w:customStyle="1" w:styleId="17">
    <w:name w:val="Гиперссылка1"/>
    <w:rPr>
      <w:rFonts w:cs="Times New Roman"/>
      <w:color w:val="0000FF"/>
      <w:u w:val="single"/>
    </w:rPr>
  </w:style>
  <w:style w:type="paragraph" w:customStyle="1" w:styleId="af8">
    <w:name w:val="Содержимое врезки"/>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lugi-belgorod.vsope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4157</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kayushnikova</dc:creator>
  <cp:lastModifiedBy>Чепурина Ольга Владимировна</cp:lastModifiedBy>
  <cp:revision>5</cp:revision>
  <dcterms:created xsi:type="dcterms:W3CDTF">2024-05-17T13:47:00Z</dcterms:created>
  <dcterms:modified xsi:type="dcterms:W3CDTF">2024-05-22T09:55:00Z</dcterms:modified>
</cp:coreProperties>
</file>